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ayout w:type="fixed"/>
        <w:tblCellMar>
          <w:top w:w="60" w:type="dxa"/>
          <w:left w:w="60" w:type="dxa"/>
          <w:bottom w:w="60" w:type="dxa"/>
          <w:right w:w="60" w:type="dxa"/>
        </w:tblCellMar>
        <w:tblLook w:val="04A0" w:firstRow="1" w:lastRow="0" w:firstColumn="1" w:lastColumn="0" w:noHBand="0" w:noVBand="1"/>
      </w:tblPr>
      <w:tblGrid>
        <w:gridCol w:w="2925"/>
      </w:tblGrid>
      <w:tr w:rsidR="00F24F3A" w:rsidRPr="005845C8" w:rsidTr="00200582">
        <w:trPr>
          <w:jc w:val="right"/>
        </w:trPr>
        <w:tc>
          <w:tcPr>
            <w:tcW w:w="2925" w:type="dxa"/>
          </w:tcPr>
          <w:p w:rsidR="00F24F3A" w:rsidRPr="005845C8" w:rsidRDefault="00F24F3A" w:rsidP="00200582">
            <w:pPr>
              <w:rPr>
                <w:rFonts w:ascii="Times New Roman" w:hAnsi="Times New Roman" w:cs="Times New Roman"/>
                <w:lang w:eastAsia="en-US"/>
              </w:rPr>
            </w:pPr>
            <w:bookmarkStart w:id="0" w:name="_GoBack"/>
            <w:bookmarkEnd w:id="0"/>
            <w:r w:rsidRPr="005845C8">
              <w:rPr>
                <w:rFonts w:ascii="Times New Roman" w:hAnsi="Times New Roman" w:cs="Times New Roman"/>
                <w:lang w:eastAsia="en-US"/>
              </w:rPr>
              <w:t>Приложение</w:t>
            </w:r>
            <w:r w:rsidRPr="005845C8">
              <w:rPr>
                <w:rFonts w:ascii="Times New Roman" w:hAnsi="Times New Roman" w:cs="Times New Roman"/>
                <w:lang w:eastAsia="en-US"/>
              </w:rPr>
              <w:br/>
              <w:t xml:space="preserve">к приказу от </w:t>
            </w:r>
            <w:r w:rsidR="00D76DC8" w:rsidRPr="002017E9">
              <w:rPr>
                <w:rFonts w:ascii="Times New Roman" w:hAnsi="Times New Roman" w:cs="Times New Roman"/>
                <w:bCs/>
                <w:iCs/>
                <w:lang w:eastAsia="en-US"/>
              </w:rPr>
              <w:t>09</w:t>
            </w:r>
            <w:r w:rsidRPr="002017E9">
              <w:rPr>
                <w:rFonts w:ascii="Times New Roman" w:hAnsi="Times New Roman" w:cs="Times New Roman"/>
                <w:bCs/>
                <w:iCs/>
                <w:lang w:eastAsia="en-US"/>
              </w:rPr>
              <w:t>.</w:t>
            </w:r>
            <w:r w:rsidR="00D76DC8" w:rsidRPr="002017E9">
              <w:rPr>
                <w:rFonts w:ascii="Times New Roman" w:hAnsi="Times New Roman" w:cs="Times New Roman"/>
                <w:bCs/>
                <w:iCs/>
                <w:lang w:eastAsia="en-US"/>
              </w:rPr>
              <w:t>01</w:t>
            </w:r>
            <w:r w:rsidRPr="002017E9">
              <w:rPr>
                <w:rFonts w:ascii="Times New Roman" w:hAnsi="Times New Roman" w:cs="Times New Roman"/>
                <w:bCs/>
                <w:iCs/>
                <w:lang w:eastAsia="en-US"/>
              </w:rPr>
              <w:t>.201</w:t>
            </w:r>
            <w:r w:rsidR="00D76DC8" w:rsidRPr="002017E9">
              <w:rPr>
                <w:rFonts w:ascii="Times New Roman" w:hAnsi="Times New Roman" w:cs="Times New Roman"/>
                <w:bCs/>
                <w:iCs/>
                <w:lang w:eastAsia="en-US"/>
              </w:rPr>
              <w:t>9</w:t>
            </w:r>
          </w:p>
          <w:p w:rsidR="00F24F3A" w:rsidRPr="005845C8" w:rsidRDefault="00F24F3A" w:rsidP="00200582">
            <w:pPr>
              <w:rPr>
                <w:rFonts w:ascii="Times New Roman" w:hAnsi="Times New Roman" w:cs="Times New Roman"/>
                <w:lang w:eastAsia="en-US"/>
              </w:rPr>
            </w:pPr>
            <w:r w:rsidRPr="005845C8">
              <w:rPr>
                <w:rFonts w:ascii="Times New Roman" w:hAnsi="Times New Roman" w:cs="Times New Roman"/>
                <w:lang w:eastAsia="en-US"/>
              </w:rPr>
              <w:t>№ </w:t>
            </w:r>
            <w:r w:rsidR="005E77C1">
              <w:rPr>
                <w:rFonts w:ascii="Times New Roman" w:hAnsi="Times New Roman" w:cs="Times New Roman"/>
                <w:lang w:eastAsia="en-US"/>
              </w:rPr>
              <w:t>1</w:t>
            </w:r>
          </w:p>
        </w:tc>
      </w:tr>
    </w:tbl>
    <w:p w:rsidR="00F24F3A" w:rsidRPr="005845C8" w:rsidRDefault="00F24F3A" w:rsidP="00F24F3A">
      <w:pPr>
        <w:rPr>
          <w:rFonts w:ascii="Times New Roman" w:hAnsi="Times New Roman" w:cs="Times New Roman"/>
        </w:rPr>
      </w:pPr>
      <w:r w:rsidRPr="005845C8">
        <w:rPr>
          <w:rFonts w:ascii="Times New Roman" w:hAnsi="Times New Roman" w:cs="Times New Roman"/>
        </w:rPr>
        <w:t> </w:t>
      </w:r>
    </w:p>
    <w:p w:rsidR="00F24F3A" w:rsidRPr="005845C8" w:rsidRDefault="00F24F3A" w:rsidP="00F24F3A">
      <w:pPr>
        <w:jc w:val="center"/>
        <w:rPr>
          <w:rFonts w:ascii="Times New Roman" w:hAnsi="Times New Roman" w:cs="Times New Roman"/>
        </w:rPr>
      </w:pPr>
      <w:r w:rsidRPr="005845C8">
        <w:rPr>
          <w:rFonts w:ascii="Times New Roman" w:hAnsi="Times New Roman" w:cs="Times New Roman"/>
          <w:b/>
          <w:bCs/>
        </w:rPr>
        <w:t>Учетная политика для целей бюджетного учета на 2019 год</w:t>
      </w:r>
    </w:p>
    <w:p w:rsidR="00F24F3A" w:rsidRPr="005845C8" w:rsidRDefault="00F24F3A" w:rsidP="00F24F3A">
      <w:pPr>
        <w:jc w:val="center"/>
        <w:rPr>
          <w:rFonts w:ascii="Times New Roman" w:hAnsi="Times New Roman" w:cs="Times New Roman"/>
        </w:rPr>
      </w:pPr>
      <w:r w:rsidRPr="005845C8">
        <w:rPr>
          <w:rFonts w:ascii="Times New Roman" w:hAnsi="Times New Roman" w:cs="Times New Roman"/>
          <w:b/>
          <w:bCs/>
        </w:rPr>
        <w:t> </w:t>
      </w:r>
    </w:p>
    <w:p w:rsidR="00F24F3A" w:rsidRPr="005845C8" w:rsidRDefault="00F24F3A" w:rsidP="00F24F3A">
      <w:pPr>
        <w:rPr>
          <w:rFonts w:ascii="Times New Roman" w:hAnsi="Times New Roman" w:cs="Times New Roman"/>
        </w:rPr>
      </w:pPr>
      <w:r w:rsidRPr="005845C8">
        <w:rPr>
          <w:rFonts w:ascii="Times New Roman" w:hAnsi="Times New Roman" w:cs="Times New Roman"/>
        </w:rPr>
        <w:t>Учетная политика Государственного казенного учреждения Брянской области «Отдел социаль</w:t>
      </w:r>
      <w:r w:rsidR="006E5CAF" w:rsidRPr="005845C8">
        <w:rPr>
          <w:rFonts w:ascii="Times New Roman" w:hAnsi="Times New Roman" w:cs="Times New Roman"/>
        </w:rPr>
        <w:t xml:space="preserve">ной защиты населения </w:t>
      </w:r>
      <w:proofErr w:type="spellStart"/>
      <w:r w:rsidR="00FC4AE0" w:rsidRPr="005845C8">
        <w:rPr>
          <w:rFonts w:ascii="Times New Roman" w:hAnsi="Times New Roman" w:cs="Times New Roman"/>
        </w:rPr>
        <w:t>П</w:t>
      </w:r>
      <w:r w:rsidR="00096852" w:rsidRPr="005845C8">
        <w:rPr>
          <w:rFonts w:ascii="Times New Roman" w:hAnsi="Times New Roman" w:cs="Times New Roman"/>
        </w:rPr>
        <w:t>о</w:t>
      </w:r>
      <w:r w:rsidR="00FC4AE0" w:rsidRPr="005845C8">
        <w:rPr>
          <w:rFonts w:ascii="Times New Roman" w:hAnsi="Times New Roman" w:cs="Times New Roman"/>
        </w:rPr>
        <w:t>гарского</w:t>
      </w:r>
      <w:proofErr w:type="spellEnd"/>
      <w:r w:rsidRPr="005845C8">
        <w:rPr>
          <w:rFonts w:ascii="Times New Roman" w:hAnsi="Times New Roman" w:cs="Times New Roman"/>
        </w:rPr>
        <w:t xml:space="preserve"> района» </w:t>
      </w:r>
      <w:proofErr w:type="gramStart"/>
      <w:r w:rsidRPr="005845C8">
        <w:rPr>
          <w:rFonts w:ascii="Times New Roman" w:hAnsi="Times New Roman" w:cs="Times New Roman"/>
        </w:rPr>
        <w:t>разработана  в</w:t>
      </w:r>
      <w:proofErr w:type="gramEnd"/>
      <w:r w:rsidRPr="005845C8">
        <w:rPr>
          <w:rFonts w:ascii="Times New Roman" w:hAnsi="Times New Roman" w:cs="Times New Roman"/>
        </w:rPr>
        <w:t xml:space="preserve"> соответствии:</w:t>
      </w:r>
    </w:p>
    <w:p w:rsidR="00F24F3A" w:rsidRPr="005845C8" w:rsidRDefault="00F24F3A" w:rsidP="00F24F3A">
      <w:pPr>
        <w:rPr>
          <w:rFonts w:ascii="Times New Roman" w:hAnsi="Times New Roman" w:cs="Times New Roman"/>
        </w:rPr>
      </w:pPr>
      <w:r w:rsidRPr="005845C8">
        <w:rPr>
          <w:rFonts w:ascii="Times New Roman" w:hAnsi="Times New Roman" w:cs="Times New Roman"/>
        </w:rPr>
        <w:t xml:space="preserve">-   с приказом </w:t>
      </w:r>
      <w:proofErr w:type="gramStart"/>
      <w:r w:rsidRPr="005845C8">
        <w:rPr>
          <w:rFonts w:ascii="Times New Roman" w:hAnsi="Times New Roman" w:cs="Times New Roman"/>
        </w:rPr>
        <w:t>Минфина  России</w:t>
      </w:r>
      <w:proofErr w:type="gramEnd"/>
      <w:r w:rsidRPr="005845C8">
        <w:rPr>
          <w:rFonts w:ascii="Times New Roman" w:hAnsi="Times New Roman" w:cs="Times New Roman"/>
        </w:rPr>
        <w:t xml:space="preserve"> от 1 декабря 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F24F3A" w:rsidRPr="005845C8" w:rsidRDefault="00F24F3A" w:rsidP="00F24F3A">
      <w:pPr>
        <w:rPr>
          <w:rFonts w:ascii="Times New Roman" w:hAnsi="Times New Roman" w:cs="Times New Roman"/>
        </w:rPr>
      </w:pPr>
      <w:r w:rsidRPr="005845C8">
        <w:rPr>
          <w:rFonts w:ascii="Times New Roman" w:hAnsi="Times New Roman" w:cs="Times New Roman"/>
        </w:rPr>
        <w:t>- приказом Минфина  России от 6 декабря 2010г. № 162н «Об утверждении Плана</w:t>
      </w:r>
      <w:r w:rsidRPr="005845C8">
        <w:rPr>
          <w:rFonts w:ascii="Times New Roman" w:hAnsi="Times New Roman" w:cs="Times New Roman"/>
        </w:rPr>
        <w:br/>
        <w:t>счетов бюджетного учета и Инструкции по его применению» (далее – Инструкция № 162н);</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xml:space="preserve">- </w:t>
      </w:r>
      <w:r w:rsidRPr="005845C8">
        <w:rPr>
          <w:rFonts w:ascii="Times New Roman" w:hAnsi="Times New Roman" w:cs="Times New Roman"/>
          <w:shd w:val="clear" w:color="auto" w:fill="FFFFFF"/>
        </w:rPr>
        <w:t>приказом Минфина от 08 июня 2018г. № 132н «О Порядке формирования и применения кодов бюджетной классификации Российской Федерации, их структуре и принципах назначения</w:t>
      </w:r>
      <w:r w:rsidRPr="005845C8">
        <w:rPr>
          <w:rFonts w:ascii="Times New Roman" w:hAnsi="Times New Roman" w:cs="Times New Roman"/>
          <w:i/>
          <w:shd w:val="clear" w:color="auto" w:fill="FFFFFF"/>
        </w:rPr>
        <w:t xml:space="preserve">» </w:t>
      </w:r>
      <w:r w:rsidRPr="005845C8">
        <w:rPr>
          <w:rFonts w:ascii="Times New Roman" w:hAnsi="Times New Roman" w:cs="Times New Roman"/>
          <w:shd w:val="clear" w:color="auto" w:fill="FFFFFF"/>
        </w:rPr>
        <w:t>(далее – приказ № 132н);</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shd w:val="clear" w:color="auto" w:fill="FFFFFF"/>
        </w:rPr>
        <w:t>- приказом Минфина от 29 ноября 2017г. № 209н «Об утверждении Порядка применения классификации операций сектора государственного управления</w:t>
      </w:r>
      <w:r w:rsidRPr="005845C8">
        <w:rPr>
          <w:rFonts w:ascii="Times New Roman" w:hAnsi="Times New Roman" w:cs="Times New Roman"/>
          <w:i/>
          <w:shd w:val="clear" w:color="auto" w:fill="FFFFFF"/>
        </w:rPr>
        <w:t xml:space="preserve">» </w:t>
      </w:r>
      <w:r w:rsidRPr="005845C8">
        <w:rPr>
          <w:rFonts w:ascii="Times New Roman" w:hAnsi="Times New Roman" w:cs="Times New Roman"/>
          <w:shd w:val="clear" w:color="auto" w:fill="FFFFFF"/>
        </w:rPr>
        <w:t>(далее – приказ № 209н);</w:t>
      </w:r>
    </w:p>
    <w:p w:rsidR="00F24F3A" w:rsidRPr="005845C8" w:rsidRDefault="00F24F3A" w:rsidP="00F24F3A">
      <w:pPr>
        <w:rPr>
          <w:rFonts w:ascii="Times New Roman" w:hAnsi="Times New Roman" w:cs="Times New Roman"/>
        </w:rPr>
      </w:pPr>
      <w:r w:rsidRPr="005845C8">
        <w:rPr>
          <w:rFonts w:ascii="Times New Roman" w:hAnsi="Times New Roman" w:cs="Times New Roman"/>
        </w:rPr>
        <w:t xml:space="preserve">- приказом </w:t>
      </w:r>
      <w:proofErr w:type="gramStart"/>
      <w:r w:rsidRPr="005845C8">
        <w:rPr>
          <w:rFonts w:ascii="Times New Roman" w:hAnsi="Times New Roman" w:cs="Times New Roman"/>
        </w:rPr>
        <w:t>Минфина  России</w:t>
      </w:r>
      <w:proofErr w:type="gramEnd"/>
      <w:r w:rsidRPr="005845C8">
        <w:rPr>
          <w:rFonts w:ascii="Times New Roman" w:hAnsi="Times New Roman" w:cs="Times New Roman"/>
        </w:rPr>
        <w:t xml:space="preserve"> от 30 марта </w:t>
      </w:r>
      <w:smartTag w:uri="urn:schemas-microsoft-com:office:smarttags" w:element="metricconverter">
        <w:smartTagPr>
          <w:attr w:name="ProductID" w:val="2015 г"/>
        </w:smartTagPr>
        <w:r w:rsidRPr="005845C8">
          <w:rPr>
            <w:rFonts w:ascii="Times New Roman" w:hAnsi="Times New Roman" w:cs="Times New Roman"/>
          </w:rPr>
          <w:t>2015 г</w:t>
        </w:r>
      </w:smartTag>
      <w:r w:rsidRPr="005845C8">
        <w:rPr>
          <w:rFonts w:ascii="Times New Roman" w:hAnsi="Times New Roman" w:cs="Times New Roman"/>
        </w:rPr>
        <w:t>.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 52н);</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 федеральными стандартами бухгалтерского учета для организаций государственного сектора, утвержденными приказами Минфина России от 31 декабря 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w:t>
      </w:r>
      <w:r w:rsidRPr="005845C8">
        <w:rPr>
          <w:rFonts w:ascii="Times New Roman" w:hAnsi="Times New Roman" w:cs="Times New Roman"/>
          <w:shd w:val="clear" w:color="auto" w:fill="FFFFFF"/>
        </w:rPr>
        <w:t xml:space="preserve"> от 30 декабря 2017г. </w:t>
      </w:r>
      <w:r w:rsidRPr="005845C8">
        <w:rPr>
          <w:rFonts w:ascii="Times New Roman" w:hAnsi="Times New Roman" w:cs="Times New Roman"/>
        </w:rPr>
        <w:t>№ 274н, № 275н, № 278н (далее – соответственно СГС «Учетная политика, оценочные значения и ошибки», СГС «</w:t>
      </w:r>
      <w:r w:rsidRPr="005845C8">
        <w:rPr>
          <w:rFonts w:ascii="Times New Roman" w:hAnsi="Times New Roman" w:cs="Times New Roman"/>
          <w:shd w:val="clear" w:color="auto" w:fill="FFFFFF"/>
        </w:rPr>
        <w:t>События после отчетной даты</w:t>
      </w:r>
      <w:r w:rsidRPr="005845C8">
        <w:rPr>
          <w:rFonts w:ascii="Times New Roman" w:hAnsi="Times New Roman" w:cs="Times New Roman"/>
        </w:rPr>
        <w:t>», СГС «</w:t>
      </w:r>
      <w:r w:rsidRPr="005845C8">
        <w:rPr>
          <w:rFonts w:ascii="Times New Roman" w:hAnsi="Times New Roman" w:cs="Times New Roman"/>
          <w:shd w:val="clear" w:color="auto" w:fill="FFFFFF"/>
        </w:rPr>
        <w:t>Отчет о движении денежных средств</w:t>
      </w:r>
      <w:r w:rsidRPr="005845C8">
        <w:rPr>
          <w:rFonts w:ascii="Times New Roman" w:hAnsi="Times New Roman" w:cs="Times New Roman"/>
        </w:rPr>
        <w:t xml:space="preserve">»), </w:t>
      </w:r>
      <w:r w:rsidRPr="005845C8">
        <w:rPr>
          <w:rFonts w:ascii="Times New Roman" w:hAnsi="Times New Roman" w:cs="Times New Roman"/>
          <w:shd w:val="clear" w:color="auto" w:fill="FFFFFF"/>
        </w:rPr>
        <w:t>от 27 февраля 2018г. № 32н (</w:t>
      </w:r>
      <w:r w:rsidRPr="005845C8">
        <w:rPr>
          <w:rFonts w:ascii="Times New Roman" w:hAnsi="Times New Roman" w:cs="Times New Roman"/>
        </w:rPr>
        <w:t>далее – СГС «</w:t>
      </w:r>
      <w:r w:rsidRPr="005845C8">
        <w:rPr>
          <w:rFonts w:ascii="Times New Roman" w:hAnsi="Times New Roman" w:cs="Times New Roman"/>
          <w:shd w:val="clear" w:color="auto" w:fill="FFFFFF"/>
        </w:rPr>
        <w:t>Доходы</w:t>
      </w:r>
      <w:r w:rsidRPr="005845C8">
        <w:rPr>
          <w:rFonts w:ascii="Times New Roman" w:hAnsi="Times New Roman" w:cs="Times New Roman"/>
        </w:rPr>
        <w:t>»</w:t>
      </w:r>
      <w:r w:rsidRPr="005845C8">
        <w:rPr>
          <w:rFonts w:ascii="Times New Roman" w:hAnsi="Times New Roman" w:cs="Times New Roman"/>
          <w:shd w:val="clear" w:color="auto" w:fill="FFFFFF"/>
        </w:rPr>
        <w:t>), от 30 мая 2018г. № 122н (</w:t>
      </w:r>
      <w:r w:rsidRPr="005845C8">
        <w:rPr>
          <w:rFonts w:ascii="Times New Roman" w:hAnsi="Times New Roman" w:cs="Times New Roman"/>
        </w:rPr>
        <w:t>далее –</w:t>
      </w:r>
      <w:r w:rsidRPr="005845C8">
        <w:rPr>
          <w:rFonts w:ascii="Times New Roman" w:hAnsi="Times New Roman" w:cs="Times New Roman"/>
          <w:shd w:val="clear" w:color="auto" w:fill="FFFFFF"/>
        </w:rPr>
        <w:t xml:space="preserve"> СГС «</w:t>
      </w:r>
      <w:r w:rsidRPr="005845C8">
        <w:rPr>
          <w:rFonts w:ascii="Times New Roman" w:hAnsi="Times New Roman" w:cs="Times New Roman"/>
        </w:rPr>
        <w:t>Влияние изменений курсов иностранных валют»).</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rPr>
          <w:rFonts w:ascii="Times New Roman" w:hAnsi="Times New Roman" w:cs="Times New Roman"/>
        </w:rPr>
      </w:pPr>
      <w:r w:rsidRPr="005845C8">
        <w:rPr>
          <w:rFonts w:ascii="Times New Roman" w:hAnsi="Times New Roman" w:cs="Times New Roman"/>
        </w:rPr>
        <w:t>Используемые термины и сокращения</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F24F3A" w:rsidRPr="005845C8" w:rsidTr="00200582">
        <w:tc>
          <w:tcPr>
            <w:tcW w:w="4386" w:type="dxa"/>
            <w:tcBorders>
              <w:top w:val="single" w:sz="4" w:space="0" w:color="auto"/>
              <w:left w:val="single" w:sz="4" w:space="0" w:color="auto"/>
              <w:bottom w:val="single" w:sz="4" w:space="0" w:color="auto"/>
              <w:right w:val="single" w:sz="4" w:space="0" w:color="auto"/>
            </w:tcBorders>
          </w:tcPr>
          <w:p w:rsidR="00F24F3A" w:rsidRPr="005845C8" w:rsidRDefault="00F24F3A" w:rsidP="0020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5845C8">
              <w:rPr>
                <w:rFonts w:ascii="Times New Roman" w:hAnsi="Times New Roman" w:cs="Times New Roman"/>
                <w:b/>
              </w:rPr>
              <w:lastRenderedPageBreak/>
              <w:t>Наименование</w:t>
            </w:r>
          </w:p>
        </w:tc>
        <w:tc>
          <w:tcPr>
            <w:tcW w:w="4386" w:type="dxa"/>
            <w:tcBorders>
              <w:top w:val="single" w:sz="4" w:space="0" w:color="auto"/>
              <w:left w:val="single" w:sz="4" w:space="0" w:color="auto"/>
              <w:bottom w:val="single" w:sz="4" w:space="0" w:color="auto"/>
              <w:right w:val="single" w:sz="4" w:space="0" w:color="auto"/>
            </w:tcBorders>
          </w:tcPr>
          <w:p w:rsidR="00F24F3A" w:rsidRPr="005845C8" w:rsidRDefault="00F24F3A" w:rsidP="0020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rPr>
            </w:pPr>
            <w:r w:rsidRPr="005845C8">
              <w:rPr>
                <w:rFonts w:ascii="Times New Roman" w:hAnsi="Times New Roman" w:cs="Times New Roman"/>
                <w:b/>
              </w:rPr>
              <w:t xml:space="preserve">Расшифровка </w:t>
            </w:r>
          </w:p>
        </w:tc>
      </w:tr>
      <w:tr w:rsidR="00F24F3A" w:rsidRPr="005845C8" w:rsidTr="00200582">
        <w:tc>
          <w:tcPr>
            <w:tcW w:w="4386" w:type="dxa"/>
            <w:tcBorders>
              <w:top w:val="single" w:sz="4" w:space="0" w:color="auto"/>
              <w:left w:val="single" w:sz="4" w:space="0" w:color="auto"/>
              <w:bottom w:val="single" w:sz="4" w:space="0" w:color="auto"/>
              <w:right w:val="single" w:sz="4" w:space="0" w:color="auto"/>
            </w:tcBorders>
          </w:tcPr>
          <w:p w:rsidR="00F24F3A" w:rsidRPr="005845C8" w:rsidRDefault="00F24F3A" w:rsidP="0020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Учреждение</w:t>
            </w:r>
          </w:p>
        </w:tc>
        <w:tc>
          <w:tcPr>
            <w:tcW w:w="4386" w:type="dxa"/>
            <w:tcBorders>
              <w:top w:val="single" w:sz="4" w:space="0" w:color="auto"/>
              <w:left w:val="single" w:sz="4" w:space="0" w:color="auto"/>
              <w:bottom w:val="single" w:sz="4" w:space="0" w:color="auto"/>
              <w:right w:val="single" w:sz="4" w:space="0" w:color="auto"/>
            </w:tcBorders>
          </w:tcPr>
          <w:p w:rsidR="00F24F3A" w:rsidRPr="005845C8" w:rsidRDefault="006E5CAF" w:rsidP="00096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 xml:space="preserve">ГКУ «ОСЗН </w:t>
            </w:r>
            <w:proofErr w:type="spellStart"/>
            <w:r w:rsidR="00096852" w:rsidRPr="005845C8">
              <w:rPr>
                <w:rFonts w:ascii="Times New Roman" w:hAnsi="Times New Roman" w:cs="Times New Roman"/>
              </w:rPr>
              <w:t>Погарского</w:t>
            </w:r>
            <w:proofErr w:type="spellEnd"/>
            <w:r w:rsidR="00F24F3A" w:rsidRPr="005845C8">
              <w:rPr>
                <w:rFonts w:ascii="Times New Roman" w:hAnsi="Times New Roman" w:cs="Times New Roman"/>
              </w:rPr>
              <w:t xml:space="preserve"> района»</w:t>
            </w:r>
          </w:p>
        </w:tc>
      </w:tr>
      <w:tr w:rsidR="00F24F3A" w:rsidRPr="005845C8" w:rsidTr="00200582">
        <w:tc>
          <w:tcPr>
            <w:tcW w:w="4386" w:type="dxa"/>
            <w:tcBorders>
              <w:top w:val="single" w:sz="4" w:space="0" w:color="auto"/>
              <w:left w:val="single" w:sz="4" w:space="0" w:color="auto"/>
              <w:bottom w:val="single" w:sz="4" w:space="0" w:color="auto"/>
              <w:right w:val="single" w:sz="4" w:space="0" w:color="auto"/>
            </w:tcBorders>
          </w:tcPr>
          <w:p w:rsidR="00F24F3A" w:rsidRPr="005845C8" w:rsidRDefault="00F24F3A" w:rsidP="0020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КБК</w:t>
            </w:r>
          </w:p>
        </w:tc>
        <w:tc>
          <w:tcPr>
            <w:tcW w:w="4386" w:type="dxa"/>
            <w:tcBorders>
              <w:top w:val="single" w:sz="4" w:space="0" w:color="auto"/>
              <w:left w:val="single" w:sz="4" w:space="0" w:color="auto"/>
              <w:bottom w:val="single" w:sz="4" w:space="0" w:color="auto"/>
              <w:right w:val="single" w:sz="4" w:space="0" w:color="auto"/>
            </w:tcBorders>
          </w:tcPr>
          <w:p w:rsidR="00F24F3A" w:rsidRPr="005845C8" w:rsidRDefault="00F24F3A" w:rsidP="00200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1–17 разряды номера счета в соответствии с Рабочим планом счетов</w:t>
            </w:r>
          </w:p>
        </w:tc>
      </w:tr>
    </w:tbl>
    <w:p w:rsidR="00F24F3A" w:rsidRPr="005845C8" w:rsidRDefault="00F24F3A" w:rsidP="00F24F3A">
      <w:pPr>
        <w:pStyle w:val="Default"/>
        <w:rPr>
          <w:rFonts w:ascii="Times New Roman" w:hAnsi="Times New Roman" w:cs="Times New Roman"/>
          <w:sz w:val="22"/>
          <w:szCs w:val="22"/>
        </w:rPr>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5845C8">
        <w:rPr>
          <w:b/>
          <w:bCs/>
          <w:lang w:val="en-US"/>
        </w:rPr>
        <w:t>I</w:t>
      </w:r>
      <w:r w:rsidRPr="005845C8">
        <w:rPr>
          <w:b/>
          <w:bCs/>
        </w:rPr>
        <w:t>. Общие положения</w:t>
      </w:r>
    </w:p>
    <w:p w:rsidR="00F24F3A" w:rsidRPr="005845C8" w:rsidRDefault="00F24F3A" w:rsidP="00F24F3A">
      <w:pPr>
        <w:rPr>
          <w:rFonts w:ascii="Times New Roman" w:hAnsi="Times New Roman" w:cs="Times New Roman"/>
        </w:rPr>
      </w:pPr>
      <w:r w:rsidRPr="005845C8">
        <w:rPr>
          <w:rFonts w:ascii="Times New Roman" w:hAnsi="Times New Roman" w:cs="Times New Roman"/>
        </w:rPr>
        <w:t> </w:t>
      </w:r>
    </w:p>
    <w:p w:rsidR="00AC6789"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1. Бюджетный учет</w:t>
      </w:r>
      <w:r w:rsidR="00AC6789" w:rsidRPr="005845C8">
        <w:rPr>
          <w:rFonts w:ascii="Times New Roman" w:hAnsi="Times New Roman" w:cs="Times New Roman"/>
        </w:rPr>
        <w:t xml:space="preserve"> в учреждении</w:t>
      </w:r>
      <w:r w:rsidRPr="005845C8">
        <w:rPr>
          <w:rFonts w:ascii="Times New Roman" w:hAnsi="Times New Roman" w:cs="Times New Roman"/>
        </w:rPr>
        <w:t xml:space="preserve"> ведет главны</w:t>
      </w:r>
      <w:r w:rsidR="00AC6789" w:rsidRPr="005845C8">
        <w:rPr>
          <w:rFonts w:ascii="Times New Roman" w:hAnsi="Times New Roman" w:cs="Times New Roman"/>
        </w:rPr>
        <w:t>й</w:t>
      </w:r>
      <w:r w:rsidRPr="005845C8">
        <w:rPr>
          <w:rFonts w:ascii="Times New Roman" w:hAnsi="Times New Roman" w:cs="Times New Roman"/>
        </w:rPr>
        <w:t xml:space="preserve"> бухгалтер. </w:t>
      </w:r>
    </w:p>
    <w:p w:rsidR="00F24F3A" w:rsidRPr="005845C8" w:rsidRDefault="00AC6789"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р</w:t>
      </w:r>
      <w:r w:rsidR="00F24F3A" w:rsidRPr="005845C8">
        <w:rPr>
          <w:rFonts w:ascii="Times New Roman" w:hAnsi="Times New Roman" w:cs="Times New Roman"/>
        </w:rPr>
        <w:t>уководству</w:t>
      </w:r>
      <w:r w:rsidRPr="005845C8">
        <w:rPr>
          <w:rFonts w:ascii="Times New Roman" w:hAnsi="Times New Roman" w:cs="Times New Roman"/>
        </w:rPr>
        <w:t>ясь</w:t>
      </w:r>
      <w:r w:rsidR="00F24F3A" w:rsidRPr="005845C8">
        <w:rPr>
          <w:rFonts w:ascii="Times New Roman" w:hAnsi="Times New Roman" w:cs="Times New Roman"/>
        </w:rPr>
        <w:t xml:space="preserve"> в работе Положением о бухгалтерии, должностными инструкциями.</w:t>
      </w:r>
      <w:r w:rsidR="00F24F3A" w:rsidRPr="005845C8">
        <w:rPr>
          <w:rFonts w:ascii="Times New Roman" w:hAnsi="Times New Roman" w:cs="Times New Roman"/>
        </w:rPr>
        <w:br/>
        <w:t>Ответственным за ведение бюджетного учета в учреждении является главный бухгалтер.</w:t>
      </w:r>
      <w:r w:rsidR="00F24F3A" w:rsidRPr="005845C8">
        <w:rPr>
          <w:rFonts w:ascii="Times New Roman" w:hAnsi="Times New Roman" w:cs="Times New Roman"/>
        </w:rPr>
        <w:br/>
        <w:t>Основание: часть 3 статьи 7 Закона от 6 декабря 2011г. № 402-ФЗ, пункт 4 Инструкции к Единому плану счетов № 157н.</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2. В учреждении действуют постоянн</w:t>
      </w:r>
      <w:r w:rsidR="00EF6627" w:rsidRPr="005845C8">
        <w:t>ая</w:t>
      </w:r>
      <w:r w:rsidRPr="005845C8">
        <w:t xml:space="preserve">  комисси</w:t>
      </w:r>
      <w:r w:rsidR="00EF6627" w:rsidRPr="005845C8">
        <w:t>я утвержденная приказом учреждения</w:t>
      </w:r>
      <w:r w:rsidRPr="005845C8">
        <w:t>:</w:t>
      </w:r>
      <w:r w:rsidRPr="005845C8">
        <w:br/>
        <w:t>– п</w:t>
      </w:r>
      <w:r w:rsidR="00EF6627" w:rsidRPr="005845C8">
        <w:t>о поступлению и выбытию активов;</w:t>
      </w:r>
      <w:r w:rsidRPr="005845C8">
        <w:br/>
        <w:t xml:space="preserve">– </w:t>
      </w:r>
      <w:r w:rsidR="00EF6627" w:rsidRPr="005845C8">
        <w:t xml:space="preserve">для проведения </w:t>
      </w:r>
      <w:r w:rsidRPr="005845C8">
        <w:t>инвентаризаци</w:t>
      </w:r>
      <w:r w:rsidR="00EF6627" w:rsidRPr="005845C8">
        <w:t>й</w:t>
      </w:r>
      <w:r w:rsidRPr="005845C8">
        <w:t xml:space="preserve"> </w:t>
      </w:r>
      <w:r w:rsidR="00EF6627" w:rsidRPr="005845C8">
        <w:t>;</w:t>
      </w:r>
      <w:r w:rsidRPr="005845C8">
        <w:t xml:space="preserve"> </w:t>
      </w:r>
      <w:r w:rsidRPr="005845C8">
        <w:br/>
        <w:t xml:space="preserve">– проверке показаний </w:t>
      </w:r>
      <w:r w:rsidR="00EF6627" w:rsidRPr="005845C8">
        <w:t>спи</w:t>
      </w:r>
      <w:r w:rsidRPr="005845C8">
        <w:t>дометр</w:t>
      </w:r>
      <w:r w:rsidR="00EF6627" w:rsidRPr="005845C8">
        <w:t xml:space="preserve">а </w:t>
      </w:r>
      <w:r w:rsidRPr="005845C8">
        <w:t>авто</w:t>
      </w:r>
      <w:r w:rsidR="00EF6627" w:rsidRPr="005845C8">
        <w:t>машины</w:t>
      </w:r>
      <w:r w:rsidRPr="005845C8">
        <w:t>;</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 </w:t>
      </w:r>
      <w:r w:rsidR="00EF6627" w:rsidRPr="005845C8">
        <w:t>по списанию бланков строгой отчетности</w:t>
      </w:r>
      <w:r w:rsidRPr="005845C8">
        <w:t xml:space="preserve"> </w:t>
      </w:r>
      <w:r w:rsidR="00EF6627" w:rsidRPr="005845C8">
        <w:t>(удостоверений, сертификатов)</w:t>
      </w:r>
      <w:r w:rsidRPr="005845C8">
        <w:t>.</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 xml:space="preserve">3. Учреждение публикует основные положения учетной политики на своем официальном сайте </w:t>
      </w:r>
      <w:r w:rsidR="000A2CA5" w:rsidRPr="005845C8">
        <w:rPr>
          <w:rFonts w:ascii="Times New Roman" w:hAnsi="Times New Roman" w:cs="Times New Roman"/>
        </w:rPr>
        <w:t xml:space="preserve">- </w:t>
      </w:r>
      <w:r w:rsidRPr="005845C8">
        <w:rPr>
          <w:rFonts w:ascii="Times New Roman" w:hAnsi="Times New Roman" w:cs="Times New Roman"/>
        </w:rPr>
        <w:t>путем размещения копий документов учетной политики.</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Основание: пункт 9 СГС «Учетная политика, оценочные значения и ошибки».</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5845C8">
        <w:rPr>
          <w:rFonts w:ascii="Times New Roman" w:hAnsi="Times New Roman" w:cs="Times New Roman"/>
        </w:rPr>
        <w:t>Основание: пункты 17, 20, 32 СГС «Учетная политика, оценочные значения и ошибки».</w:t>
      </w:r>
    </w:p>
    <w:p w:rsidR="00F24F3A" w:rsidRPr="005845C8" w:rsidRDefault="00F24F3A" w:rsidP="00F24F3A">
      <w:pPr>
        <w:rPr>
          <w:rFonts w:ascii="Times New Roman" w:hAnsi="Times New Roman" w:cs="Times New Roman"/>
        </w:rPr>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rPr>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5845C8">
        <w:rPr>
          <w:b/>
          <w:bCs/>
          <w:lang w:val="en-US"/>
        </w:rPr>
        <w:t>II</w:t>
      </w:r>
      <w:r w:rsidRPr="005845C8">
        <w:rPr>
          <w:b/>
          <w:bCs/>
        </w:rPr>
        <w:t>. Технология обработки учетной информации</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1. Бухучет ведется в электронном виде с применением программных продуктов  «1С: Бухгалтерия»,  «1С : Заработная плата и кадры».</w:t>
      </w:r>
      <w:r w:rsidRPr="005845C8">
        <w:br/>
        <w:t>Основание: пункт 6 Инструкции к Единому плану счетов № 157н.</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F24F3A" w:rsidRPr="005845C8" w:rsidRDefault="00F24F3A" w:rsidP="00F24F3A">
      <w:pPr>
        <w:pStyle w:val="HTML0"/>
        <w:numPr>
          <w:ilvl w:val="0"/>
          <w:numId w:val="2"/>
        </w:numPr>
        <w:ind w:left="0" w:firstLine="0"/>
        <w:rPr>
          <w:rFonts w:ascii="Times New Roman" w:hAnsi="Times New Roman" w:cs="Times New Roman"/>
        </w:rPr>
      </w:pPr>
      <w:r w:rsidRPr="005845C8">
        <w:rPr>
          <w:rFonts w:ascii="Times New Roman" w:hAnsi="Times New Roman" w:cs="Times New Roman"/>
        </w:rPr>
        <w:t>система электронного документооборота с департаментом финансов Брянской области;</w:t>
      </w:r>
    </w:p>
    <w:p w:rsidR="00F24F3A" w:rsidRPr="005845C8" w:rsidRDefault="00F24F3A" w:rsidP="00F24F3A">
      <w:pPr>
        <w:pStyle w:val="HTML0"/>
        <w:numPr>
          <w:ilvl w:val="0"/>
          <w:numId w:val="2"/>
        </w:numPr>
        <w:ind w:left="0" w:firstLine="0"/>
        <w:rPr>
          <w:rFonts w:ascii="Times New Roman" w:hAnsi="Times New Roman" w:cs="Times New Roman"/>
        </w:rPr>
      </w:pPr>
      <w:r w:rsidRPr="005845C8">
        <w:rPr>
          <w:rFonts w:ascii="Times New Roman" w:hAnsi="Times New Roman" w:cs="Times New Roman"/>
        </w:rPr>
        <w:t>передача бухгалтерской отчетности учредителю;</w:t>
      </w:r>
    </w:p>
    <w:p w:rsidR="00F24F3A" w:rsidRPr="005845C8" w:rsidRDefault="00F24F3A" w:rsidP="00F24F3A">
      <w:pPr>
        <w:pStyle w:val="HTML0"/>
        <w:numPr>
          <w:ilvl w:val="0"/>
          <w:numId w:val="2"/>
        </w:numPr>
        <w:ind w:left="0" w:firstLine="0"/>
        <w:rPr>
          <w:rFonts w:ascii="Times New Roman" w:hAnsi="Times New Roman" w:cs="Times New Roman"/>
        </w:rPr>
      </w:pPr>
      <w:r w:rsidRPr="005845C8">
        <w:rPr>
          <w:rFonts w:ascii="Times New Roman" w:hAnsi="Times New Roman" w:cs="Times New Roman"/>
        </w:rPr>
        <w:lastRenderedPageBreak/>
        <w:t>передача отчетности по налогам, сборам и иным обязательным платежам в инспекцию Федеральной налоговой службы;</w:t>
      </w:r>
    </w:p>
    <w:p w:rsidR="00F24F3A" w:rsidRPr="005845C8" w:rsidRDefault="00F24F3A" w:rsidP="00F24F3A">
      <w:pPr>
        <w:pStyle w:val="HTML0"/>
        <w:numPr>
          <w:ilvl w:val="0"/>
          <w:numId w:val="2"/>
        </w:numPr>
        <w:ind w:left="0" w:firstLine="0"/>
        <w:rPr>
          <w:rFonts w:ascii="Times New Roman" w:hAnsi="Times New Roman" w:cs="Times New Roman"/>
        </w:rPr>
      </w:pPr>
      <w:r w:rsidRPr="005845C8">
        <w:rPr>
          <w:rFonts w:ascii="Times New Roman" w:hAnsi="Times New Roman" w:cs="Times New Roman"/>
        </w:rPr>
        <w:t>передача отчетности в отделение Пенсионного фонда России;</w:t>
      </w:r>
    </w:p>
    <w:p w:rsidR="00F24F3A" w:rsidRPr="005845C8" w:rsidRDefault="00F24F3A" w:rsidP="00F24F3A">
      <w:pPr>
        <w:pStyle w:val="HTML0"/>
        <w:numPr>
          <w:ilvl w:val="0"/>
          <w:numId w:val="2"/>
        </w:numPr>
        <w:ind w:left="0" w:firstLine="0"/>
        <w:rPr>
          <w:rFonts w:ascii="Times New Roman" w:hAnsi="Times New Roman" w:cs="Times New Roman"/>
        </w:rPr>
      </w:pPr>
      <w:r w:rsidRPr="005845C8">
        <w:rPr>
          <w:rFonts w:ascii="Times New Roman" w:hAnsi="Times New Roman" w:cs="Times New Roman"/>
        </w:rPr>
        <w:t>размещение информации о деятельности учреждения на официальном сайте bus.gov.ru;</w:t>
      </w:r>
    </w:p>
    <w:p w:rsidR="00F24F3A" w:rsidRPr="005845C8" w:rsidRDefault="00F24F3A" w:rsidP="00F24F3A">
      <w:pPr>
        <w:numPr>
          <w:ilvl w:val="0"/>
          <w:numId w:val="2"/>
        </w:numPr>
        <w:spacing w:after="0" w:line="240" w:lineRule="auto"/>
        <w:jc w:val="both"/>
        <w:rPr>
          <w:rFonts w:ascii="Times New Roman" w:hAnsi="Times New Roman" w:cs="Times New Roman"/>
        </w:rPr>
      </w:pPr>
      <w:r w:rsidRPr="005845C8">
        <w:rPr>
          <w:rFonts w:ascii="Times New Roman" w:hAnsi="Times New Roman" w:cs="Times New Roman"/>
        </w:rPr>
        <w:t>передача отчетности и листков нетрудоспособности в отделение Фонд Социального Страхования;</w:t>
      </w:r>
    </w:p>
    <w:p w:rsidR="00F24F3A" w:rsidRPr="005845C8" w:rsidRDefault="00F24F3A" w:rsidP="00F24F3A">
      <w:pPr>
        <w:numPr>
          <w:ilvl w:val="0"/>
          <w:numId w:val="2"/>
        </w:numPr>
        <w:spacing w:after="0" w:line="240" w:lineRule="auto"/>
        <w:jc w:val="both"/>
        <w:rPr>
          <w:rStyle w:val="fill"/>
          <w:rFonts w:ascii="Times New Roman" w:hAnsi="Times New Roman" w:cs="Times New Roman"/>
          <w:b w:val="0"/>
          <w:bCs w:val="0"/>
          <w:i w:val="0"/>
          <w:iCs w:val="0"/>
          <w:color w:val="auto"/>
        </w:rPr>
      </w:pPr>
      <w:r w:rsidRPr="005845C8">
        <w:rPr>
          <w:rStyle w:val="fill"/>
          <w:rFonts w:ascii="Times New Roman" w:hAnsi="Times New Roman" w:cs="Times New Roman"/>
          <w:b w:val="0"/>
          <w:i w:val="0"/>
          <w:color w:val="auto"/>
        </w:rPr>
        <w:t xml:space="preserve">работа на сайте </w:t>
      </w:r>
      <w:proofErr w:type="spellStart"/>
      <w:r w:rsidRPr="005845C8">
        <w:rPr>
          <w:rStyle w:val="fill"/>
          <w:rFonts w:ascii="Times New Roman" w:hAnsi="Times New Roman" w:cs="Times New Roman"/>
          <w:b w:val="0"/>
          <w:i w:val="0"/>
          <w:color w:val="auto"/>
          <w:lang w:val="en-US"/>
        </w:rPr>
        <w:t>zakupki</w:t>
      </w:r>
      <w:proofErr w:type="spellEnd"/>
      <w:r w:rsidRPr="005845C8">
        <w:rPr>
          <w:rStyle w:val="fill"/>
          <w:rFonts w:ascii="Times New Roman" w:hAnsi="Times New Roman" w:cs="Times New Roman"/>
          <w:b w:val="0"/>
          <w:i w:val="0"/>
          <w:color w:val="auto"/>
        </w:rPr>
        <w:t xml:space="preserve">, </w:t>
      </w:r>
      <w:r w:rsidRPr="005845C8">
        <w:rPr>
          <w:rStyle w:val="fill"/>
          <w:rFonts w:ascii="Times New Roman" w:hAnsi="Times New Roman" w:cs="Times New Roman"/>
          <w:b w:val="0"/>
          <w:i w:val="0"/>
          <w:color w:val="auto"/>
          <w:lang w:val="en-US"/>
        </w:rPr>
        <w:t>RTC</w:t>
      </w:r>
      <w:r w:rsidRPr="005845C8">
        <w:rPr>
          <w:rStyle w:val="fill"/>
          <w:rFonts w:ascii="Times New Roman" w:hAnsi="Times New Roman" w:cs="Times New Roman"/>
          <w:b w:val="0"/>
          <w:i w:val="0"/>
          <w:color w:val="auto"/>
        </w:rPr>
        <w:t>-тендер, электронный магазин.</w:t>
      </w:r>
    </w:p>
    <w:p w:rsidR="00F24F3A" w:rsidRPr="005845C8" w:rsidRDefault="00F24F3A" w:rsidP="00F24F3A">
      <w:pPr>
        <w:jc w:val="both"/>
        <w:rPr>
          <w:rFonts w:ascii="Times New Roman" w:hAnsi="Times New Roman" w:cs="Times New Roman"/>
        </w:rPr>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4. В целях обеспечения сохранности электронных данных бухучета и отчетности:</w:t>
      </w:r>
    </w:p>
    <w:p w:rsidR="00F24F3A" w:rsidRPr="005845C8" w:rsidRDefault="00F24F3A" w:rsidP="00F24F3A">
      <w:pPr>
        <w:numPr>
          <w:ilvl w:val="0"/>
          <w:numId w:val="1"/>
        </w:numPr>
        <w:spacing w:before="100" w:beforeAutospacing="1" w:after="100" w:afterAutospacing="1" w:line="240" w:lineRule="auto"/>
        <w:rPr>
          <w:rFonts w:ascii="Times New Roman" w:hAnsi="Times New Roman" w:cs="Times New Roman"/>
        </w:rPr>
      </w:pPr>
      <w:r w:rsidRPr="005845C8">
        <w:rPr>
          <w:rFonts w:ascii="Times New Roman" w:hAnsi="Times New Roman" w:cs="Times New Roman"/>
        </w:rPr>
        <w:t xml:space="preserve"> на компьютере еженедельно производится сохранение резервных копий базы «Бухгалтерия», «Зарплата»;</w:t>
      </w:r>
    </w:p>
    <w:p w:rsidR="00F24F3A" w:rsidRPr="007900EE" w:rsidRDefault="00F24F3A" w:rsidP="00F24F3A">
      <w:pPr>
        <w:numPr>
          <w:ilvl w:val="0"/>
          <w:numId w:val="1"/>
        </w:numPr>
        <w:spacing w:before="100" w:beforeAutospacing="1" w:after="100" w:afterAutospacing="1" w:line="240" w:lineRule="auto"/>
        <w:rPr>
          <w:rFonts w:ascii="Times New Roman" w:hAnsi="Times New Roman" w:cs="Times New Roman"/>
        </w:rPr>
      </w:pPr>
      <w:r w:rsidRPr="005845C8">
        <w:rPr>
          <w:rFonts w:ascii="Times New Roman" w:hAnsi="Times New Roman" w:cs="Times New Roman"/>
        </w:rPr>
        <w:t xml:space="preserve">по итогам квартала и отчетного года после сдачи отчетности производится запись копии базы данных на внешний </w:t>
      </w:r>
      <w:r w:rsidR="007900EE" w:rsidRPr="007900EE">
        <w:rPr>
          <w:rFonts w:ascii="Times New Roman" w:hAnsi="Times New Roman" w:cs="Times New Roman"/>
        </w:rPr>
        <w:t xml:space="preserve">флэш </w:t>
      </w:r>
      <w:r w:rsidR="006B0D32" w:rsidRPr="007900EE">
        <w:rPr>
          <w:rFonts w:ascii="Times New Roman" w:hAnsi="Times New Roman" w:cs="Times New Roman"/>
        </w:rPr>
        <w:t>-накопитель</w:t>
      </w:r>
      <w:r w:rsidRPr="007900EE">
        <w:rPr>
          <w:rFonts w:ascii="Times New Roman" w:hAnsi="Times New Roman" w:cs="Times New Roman"/>
        </w:rPr>
        <w:t>, которая хранится в сейфе главного бухгалтера;</w:t>
      </w:r>
    </w:p>
    <w:p w:rsidR="00F24F3A" w:rsidRPr="007900EE" w:rsidRDefault="00F24F3A" w:rsidP="00F24F3A">
      <w:pPr>
        <w:numPr>
          <w:ilvl w:val="0"/>
          <w:numId w:val="1"/>
        </w:numPr>
        <w:spacing w:before="100" w:beforeAutospacing="1" w:after="100" w:afterAutospacing="1" w:line="240" w:lineRule="auto"/>
        <w:rPr>
          <w:rFonts w:ascii="Times New Roman" w:hAnsi="Times New Roman" w:cs="Times New Roman"/>
        </w:rPr>
      </w:pPr>
      <w:r w:rsidRPr="007900EE">
        <w:rPr>
          <w:rFonts w:ascii="Times New Roman" w:hAnsi="Times New Roman" w:cs="Times New Roman"/>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7900EE">
        <w:t>Основание: пункт 19 Инструкции к Единому плану счетов № 157н, пункт 33 СГС «Концептуальные основы бухучета и отчетности».</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7900EE">
        <w:t> </w:t>
      </w:r>
    </w:p>
    <w:p w:rsidR="00F24F3A" w:rsidRPr="007900EE"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7900EE">
        <w:rPr>
          <w:rFonts w:ascii="Times New Roman" w:hAnsi="Times New Roman" w:cs="Times New Roman"/>
          <w:b/>
          <w:bCs/>
          <w:lang w:val="en-US"/>
        </w:rPr>
        <w:t>III</w:t>
      </w:r>
      <w:r w:rsidRPr="007900EE">
        <w:rPr>
          <w:rFonts w:ascii="Times New Roman" w:hAnsi="Times New Roman" w:cs="Times New Roman"/>
          <w:b/>
          <w:bCs/>
        </w:rPr>
        <w:t>. Правила документооборота</w:t>
      </w:r>
    </w:p>
    <w:p w:rsidR="00F24F3A" w:rsidRPr="007900EE"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F24F3A" w:rsidRPr="007900EE"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900EE">
        <w:rPr>
          <w:rFonts w:ascii="Times New Roman" w:hAnsi="Times New Roman" w:cs="Times New Roman"/>
        </w:rPr>
        <w:t xml:space="preserve">1. Порядок и сроки передачи первичных учетных документов для отражения в бухучете устанавливаются в соответствии с приложением </w:t>
      </w:r>
      <w:r w:rsidR="00636C22" w:rsidRPr="007900EE">
        <w:rPr>
          <w:rFonts w:ascii="Times New Roman" w:hAnsi="Times New Roman" w:cs="Times New Roman"/>
        </w:rPr>
        <w:t>1</w:t>
      </w:r>
      <w:r w:rsidRPr="007900EE">
        <w:rPr>
          <w:rFonts w:ascii="Times New Roman" w:hAnsi="Times New Roman" w:cs="Times New Roman"/>
        </w:rPr>
        <w:t xml:space="preserve"> к настоящей учетной политике.</w:t>
      </w:r>
    </w:p>
    <w:p w:rsidR="00F24F3A" w:rsidRPr="007900EE"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900EE">
        <w:rPr>
          <w:rFonts w:ascii="Times New Roman" w:hAnsi="Times New Roman" w:cs="Times New Roman"/>
        </w:rPr>
        <w:t>Основание: пункт 22 СГС «Концептуальные основы бухучета и отчетности», подпункт «д» пункта 9 СГС «Учетная политика, оценочные значения и ошибки».</w:t>
      </w:r>
    </w:p>
    <w:p w:rsidR="00F24F3A" w:rsidRPr="007900EE"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900EE">
        <w:rPr>
          <w:rFonts w:ascii="Times New Roman" w:hAnsi="Times New Roman" w:cs="Times New Roman"/>
        </w:rPr>
        <w:t>2. При проведении хозяйственных операций, для оформления которых не предусмотрены типовые формы первичных документов, используются:</w:t>
      </w:r>
      <w:r w:rsidRPr="007900EE">
        <w:rPr>
          <w:rFonts w:ascii="Times New Roman" w:hAnsi="Times New Roman" w:cs="Times New Roman"/>
        </w:rPr>
        <w:br/>
        <w:t>– самостоятельно разработанные формы, которые приведены в приложении 2;</w:t>
      </w:r>
      <w:r w:rsidRPr="007900EE">
        <w:rPr>
          <w:rFonts w:ascii="Times New Roman" w:hAnsi="Times New Roman" w:cs="Times New Roman"/>
        </w:rPr>
        <w:br/>
        <w:t>– унифицированные формы, дополненные необходимыми реквизитами.</w:t>
      </w:r>
      <w:r w:rsidRPr="007900EE">
        <w:rPr>
          <w:rFonts w:ascii="Times New Roman" w:hAnsi="Times New Roman" w:cs="Times New Roman"/>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900EE">
        <w:rPr>
          <w:rFonts w:ascii="Times New Roman" w:hAnsi="Times New Roman" w:cs="Times New Roman"/>
        </w:rPr>
        <w:t>3. Право подписи учетных документов предоставлено должностным лицам, перечисленным в приложении</w:t>
      </w:r>
      <w:r w:rsidR="00636C22" w:rsidRPr="007900EE">
        <w:rPr>
          <w:rFonts w:ascii="Times New Roman" w:hAnsi="Times New Roman" w:cs="Times New Roman"/>
        </w:rPr>
        <w:t xml:space="preserve"> </w:t>
      </w:r>
      <w:r w:rsidRPr="007900EE">
        <w:rPr>
          <w:rFonts w:ascii="Times New Roman" w:hAnsi="Times New Roman" w:cs="Times New Roman"/>
        </w:rPr>
        <w:t>3.</w:t>
      </w:r>
      <w:r w:rsidRPr="005845C8">
        <w:rPr>
          <w:rFonts w:ascii="Times New Roman" w:hAnsi="Times New Roman" w:cs="Times New Roman"/>
        </w:rPr>
        <w:t xml:space="preserve">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Основание: пункт 11 Инструкции к Единому плану счетов № 157н.</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Основание: пункт 11 Инструкции к Единому плану счетов № 157н, подпункт «г» пункта 9 СГС «Учетная политика, оценочные значения и ошибки».</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lastRenderedPageBreak/>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5845C8">
        <w:rPr>
          <w:rFonts w:ascii="Times New Roman" w:hAnsi="Times New Roman" w:cs="Times New Roman"/>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Основание: пункт 31 СГС «Концептуальные основы бухучета и отчетности».</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6. Формирование электронных регистров бухучета осуществляется в следующем порядке:</w:t>
      </w:r>
      <w:r w:rsidRPr="005845C8">
        <w:rPr>
          <w:rFonts w:ascii="Times New Roman" w:hAnsi="Times New Roman" w:cs="Times New Roman"/>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5845C8">
        <w:rPr>
          <w:rFonts w:ascii="Times New Roman" w:hAnsi="Times New Roman" w:cs="Times New Roman"/>
        </w:rPr>
        <w:br/>
        <w:t>– журнал регистрации приходных и расходных ордеров составляется ежемесячно, в последний рабочий день месяца;</w:t>
      </w:r>
      <w:r w:rsidRPr="005845C8">
        <w:rPr>
          <w:rFonts w:ascii="Times New Roman" w:hAnsi="Times New Roman" w:cs="Times New Roman"/>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5845C8">
        <w:rPr>
          <w:rFonts w:ascii="Times New Roman" w:hAnsi="Times New Roman" w:cs="Times New Roman"/>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5845C8">
        <w:rPr>
          <w:rFonts w:ascii="Times New Roman" w:hAnsi="Times New Roman" w:cs="Times New Roman"/>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5845C8">
        <w:rPr>
          <w:rFonts w:ascii="Times New Roman" w:hAnsi="Times New Roman" w:cs="Times New Roman"/>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5845C8">
        <w:rPr>
          <w:rFonts w:ascii="Times New Roman" w:hAnsi="Times New Roman" w:cs="Times New Roman"/>
        </w:rPr>
        <w:br/>
        <w:t>– журналы операций, главная книга заполняются ежемесячно;</w:t>
      </w:r>
      <w:r w:rsidRPr="005845C8">
        <w:rPr>
          <w:rFonts w:ascii="Times New Roman" w:hAnsi="Times New Roman" w:cs="Times New Roman"/>
        </w:rPr>
        <w:br/>
        <w:t>– другие регистры, не указанные выше, заполняются по мере необходимости, если иное не установлено законодательством РФ.</w:t>
      </w:r>
      <w:r w:rsidRPr="005845C8">
        <w:rPr>
          <w:rFonts w:ascii="Times New Roman" w:hAnsi="Times New Roman" w:cs="Times New Roman"/>
        </w:rPr>
        <w:br/>
        <w:t>Основание: пункт 11 Инструкции к Единому плану счетов № 157н.</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Pr="005845C8">
        <w:rPr>
          <w:rFonts w:ascii="Times New Roman" w:hAnsi="Times New Roman" w:cs="Times New Roman"/>
        </w:rPr>
        <w:br/>
        <w:t>– КБК 1.302.11.000 «Расчеты по заработной плате» и КБК 1.302.13.000 «Расчеты по начислениям на выплаты по оплате труда»;</w:t>
      </w:r>
      <w:r w:rsidRPr="005845C8">
        <w:rPr>
          <w:rFonts w:ascii="Times New Roman" w:hAnsi="Times New Roman" w:cs="Times New Roman"/>
        </w:rPr>
        <w:br/>
        <w:t>– КБК 1.302.12.000 «Расчеты по прочим выплатам»;</w:t>
      </w:r>
      <w:r w:rsidRPr="005845C8">
        <w:rPr>
          <w:rFonts w:ascii="Times New Roman" w:hAnsi="Times New Roman" w:cs="Times New Roman"/>
        </w:rPr>
        <w:br/>
        <w:t>– КБК 1. 302.96 «Расчеты по иным расходам».</w:t>
      </w:r>
      <w:r w:rsidRPr="005845C8">
        <w:rPr>
          <w:rFonts w:ascii="Times New Roman" w:hAnsi="Times New Roman" w:cs="Times New Roman"/>
        </w:rPr>
        <w:br/>
        <w:t>Основание: пункт 257 Инструкции к Единому плану счетов № 157н.</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lastRenderedPageBreak/>
        <w:t xml:space="preserve">8. Журналам операций присваиваются номера </w:t>
      </w:r>
      <w:r w:rsidRPr="007900EE">
        <w:rPr>
          <w:rFonts w:ascii="Times New Roman" w:hAnsi="Times New Roman" w:cs="Times New Roman"/>
        </w:rPr>
        <w:t xml:space="preserve">согласно приложению </w:t>
      </w:r>
      <w:r w:rsidR="00086C12" w:rsidRPr="007900EE">
        <w:rPr>
          <w:rFonts w:ascii="Times New Roman" w:hAnsi="Times New Roman" w:cs="Times New Roman"/>
        </w:rPr>
        <w:t>4</w:t>
      </w:r>
      <w:r w:rsidRPr="007900EE">
        <w:rPr>
          <w:rFonts w:ascii="Times New Roman" w:hAnsi="Times New Roman" w:cs="Times New Roman"/>
        </w:rPr>
        <w:t>. Журналы операций подписываются главным бухгалтером.</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Список сотрудников, имеющих право подписи электронных документов и регистров бухучета, утверждается отдельным приказом.</w:t>
      </w:r>
      <w:r w:rsidRPr="005845C8">
        <w:rPr>
          <w:rFonts w:ascii="Times New Roman" w:hAnsi="Times New Roman" w:cs="Times New Roman"/>
        </w:rPr>
        <w:br/>
        <w:t>Основание: часть 5 статьи 9 Закона от 6 декабря 2011г.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России от 30 марта 2015г. № 52н,  статья 2 Закона от 6 апреля 2011г. № 63-ФЗ.</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Основание: пункт 33 СГС «Концептуальные основы бухучета и отчетности», пункт 14 Инструкции к Единому плану счетов № 157н.</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11. В деятельности учреждения используются следующие бланки строгой отчетности:</w:t>
      </w:r>
      <w:r w:rsidRPr="005845C8">
        <w:rPr>
          <w:rFonts w:ascii="Times New Roman" w:hAnsi="Times New Roman" w:cs="Times New Roman"/>
        </w:rPr>
        <w:br/>
        <w:t>– бланки трудовых книжек и вкладышей к ним;</w:t>
      </w:r>
      <w:r w:rsidRPr="005845C8">
        <w:rPr>
          <w:rFonts w:ascii="Times New Roman" w:hAnsi="Times New Roman" w:cs="Times New Roman"/>
        </w:rPr>
        <w:br/>
        <w:t>– бланки удостоверений;</w:t>
      </w:r>
      <w:r w:rsidRPr="005845C8">
        <w:rPr>
          <w:rFonts w:ascii="Times New Roman" w:hAnsi="Times New Roman" w:cs="Times New Roman"/>
        </w:rPr>
        <w:br/>
        <w:t>– бланк сертификата на областной материнский (семейный) капитал.</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Учет бланков ведется по стоимости их приобретения.</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Основание: пункт 337 Инструкции к Единому плану счетов № 157н.</w:t>
      </w:r>
    </w:p>
    <w:p w:rsidR="0096290C" w:rsidRPr="005845C8" w:rsidRDefault="00F24F3A" w:rsidP="0096290C">
      <w:pPr>
        <w:rPr>
          <w:rFonts w:ascii="Times New Roman" w:hAnsi="Times New Roman" w:cs="Times New Roman"/>
        </w:rPr>
      </w:pPr>
      <w:r w:rsidRPr="005845C8">
        <w:rPr>
          <w:rFonts w:ascii="Times New Roman" w:hAnsi="Times New Roman" w:cs="Times New Roman"/>
        </w:rPr>
        <w:t>12</w:t>
      </w:r>
      <w:r w:rsidR="0096290C" w:rsidRPr="005845C8">
        <w:rPr>
          <w:rFonts w:ascii="Times New Roman" w:hAnsi="Times New Roman" w:cs="Times New Roman"/>
        </w:rPr>
        <w:t xml:space="preserve"> Должностные лица, ответственные за учет, хранение и выдачу следующих бланков строгой отчетности:</w:t>
      </w:r>
      <w:r w:rsidR="0096290C" w:rsidRPr="005845C8">
        <w:rPr>
          <w:rFonts w:ascii="Times New Roman" w:hAnsi="Times New Roman" w:cs="Times New Roman"/>
        </w:rPr>
        <w:br/>
        <w:t>– бланков трудовых книжек и вкладышей к ним –специалист в обязанности которого введено ведение отдела кадров;</w:t>
      </w:r>
    </w:p>
    <w:p w:rsidR="0096290C" w:rsidRPr="005845C8" w:rsidRDefault="0096290C" w:rsidP="0096290C">
      <w:pPr>
        <w:rPr>
          <w:rFonts w:ascii="Times New Roman" w:hAnsi="Times New Roman" w:cs="Times New Roman"/>
        </w:rPr>
      </w:pPr>
      <w:r w:rsidRPr="005845C8">
        <w:rPr>
          <w:rFonts w:ascii="Times New Roman" w:hAnsi="Times New Roman" w:cs="Times New Roman"/>
        </w:rPr>
        <w:t>– бланков путевых листов, выданных в бухгалтерии – водитель;</w:t>
      </w:r>
      <w:r w:rsidRPr="005845C8">
        <w:rPr>
          <w:rFonts w:ascii="Times New Roman" w:hAnsi="Times New Roman" w:cs="Times New Roman"/>
        </w:rPr>
        <w:br/>
        <w:t>- бланков удостоверений –сотрудники отдела льгот и назначений.</w:t>
      </w:r>
    </w:p>
    <w:p w:rsidR="0096290C" w:rsidRPr="005845C8" w:rsidRDefault="0096290C" w:rsidP="0096290C">
      <w:pPr>
        <w:rPr>
          <w:rFonts w:ascii="Times New Roman" w:hAnsi="Times New Roman" w:cs="Times New Roman"/>
        </w:rPr>
      </w:pPr>
      <w:r w:rsidRPr="005845C8">
        <w:rPr>
          <w:rFonts w:ascii="Times New Roman" w:hAnsi="Times New Roman" w:cs="Times New Roman"/>
        </w:rPr>
        <w:t> - сертификат на областной материнский (семейный) капитал- вед. специалист отдела ЧАЭС.</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13. Особенности применения первичных документов:</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13.1. При приобретении и реализации нефинансовых активов составляется Акт о приеме-передаче объектов нефинансовых активов (ф. 0504101).</w:t>
      </w:r>
    </w:p>
    <w:p w:rsidR="007933D3"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lastRenderedPageBreak/>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Табель учета использования рабочего времени (ф. 0504421) дополнен условными обозначениями.</w:t>
      </w:r>
    </w:p>
    <w:p w:rsidR="00F24F3A" w:rsidRPr="005845C8" w:rsidRDefault="00F24F3A" w:rsidP="00F24F3A">
      <w:pPr>
        <w:rPr>
          <w:rFonts w:ascii="Times New Roman" w:hAnsi="Times New Roman" w:cs="Times New Roman"/>
        </w:rPr>
      </w:pPr>
      <w:r w:rsidRPr="005845C8">
        <w:rPr>
          <w:rFonts w:ascii="Times New Roman" w:hAnsi="Times New Roman" w:cs="Times New Roman"/>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bCs/>
        </w:rPr>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5845C8">
        <w:rPr>
          <w:b/>
          <w:bCs/>
          <w:lang w:val="en-US"/>
        </w:rPr>
        <w:t>IV</w:t>
      </w:r>
      <w:r w:rsidRPr="005845C8">
        <w:rPr>
          <w:b/>
          <w:bCs/>
        </w:rPr>
        <w:t>. План счетов</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7900EE"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900EE">
        <w:rPr>
          <w:rFonts w:ascii="Times New Roman" w:hAnsi="Times New Roman" w:cs="Times New Roman"/>
        </w:rPr>
        <w:t xml:space="preserve">1. Бюджетный учет ведется с использованием Рабочего плана счетов (приложение </w:t>
      </w:r>
      <w:r w:rsidR="0096290C" w:rsidRPr="007900EE">
        <w:rPr>
          <w:rFonts w:ascii="Times New Roman" w:hAnsi="Times New Roman" w:cs="Times New Roman"/>
        </w:rPr>
        <w:t>5</w:t>
      </w:r>
      <w:r w:rsidRPr="007900EE">
        <w:rPr>
          <w:rFonts w:ascii="Times New Roman" w:hAnsi="Times New Roman" w:cs="Times New Roman"/>
        </w:rPr>
        <w:t>), разработанного в соответствии с Инструкцией к Единому плану счетов № 157н, Инструкцией № 162н.</w:t>
      </w:r>
      <w:r w:rsidRPr="007900EE">
        <w:rPr>
          <w:rFonts w:ascii="Times New Roman" w:hAnsi="Times New Roman" w:cs="Times New Roman"/>
        </w:rPr>
        <w:b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F24F3A" w:rsidRPr="007900EE" w:rsidRDefault="00F24F3A" w:rsidP="00793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900EE">
        <w:rPr>
          <w:rFonts w:ascii="Times New Roman" w:hAnsi="Times New Roman" w:cs="Times New Roman"/>
        </w:rPr>
        <w:t xml:space="preserve"> Кроме </w:t>
      </w:r>
      <w:proofErr w:type="spellStart"/>
      <w:r w:rsidRPr="007900EE">
        <w:rPr>
          <w:rFonts w:ascii="Times New Roman" w:hAnsi="Times New Roman" w:cs="Times New Roman"/>
        </w:rPr>
        <w:t>за</w:t>
      </w:r>
      <w:r w:rsidR="00AB458C" w:rsidRPr="007900EE">
        <w:rPr>
          <w:rFonts w:ascii="Times New Roman" w:hAnsi="Times New Roman" w:cs="Times New Roman"/>
        </w:rPr>
        <w:t>балансовых</w:t>
      </w:r>
      <w:proofErr w:type="spellEnd"/>
      <w:r w:rsidR="00AB458C" w:rsidRPr="007900EE">
        <w:rPr>
          <w:rFonts w:ascii="Times New Roman" w:hAnsi="Times New Roman" w:cs="Times New Roman"/>
        </w:rPr>
        <w:t xml:space="preserve"> счетов</w:t>
      </w:r>
      <w:r w:rsidR="007933D3" w:rsidRPr="007900EE">
        <w:rPr>
          <w:rFonts w:ascii="Times New Roman" w:hAnsi="Times New Roman" w:cs="Times New Roman"/>
        </w:rPr>
        <w:t xml:space="preserve"> (приложении 6)</w:t>
      </w:r>
      <w:r w:rsidR="00AB458C" w:rsidRPr="007900EE">
        <w:rPr>
          <w:rFonts w:ascii="Times New Roman" w:hAnsi="Times New Roman" w:cs="Times New Roman"/>
        </w:rPr>
        <w:t xml:space="preserve">, утвержденных </w:t>
      </w:r>
      <w:r w:rsidRPr="007900EE">
        <w:rPr>
          <w:rFonts w:ascii="Times New Roman" w:hAnsi="Times New Roman" w:cs="Times New Roman"/>
        </w:rPr>
        <w:t xml:space="preserve">в Инструкции к Единому плану счетов № 157н учреждение </w:t>
      </w:r>
      <w:r w:rsidR="007933D3" w:rsidRPr="007900EE">
        <w:rPr>
          <w:rFonts w:ascii="Times New Roman" w:hAnsi="Times New Roman" w:cs="Times New Roman"/>
        </w:rPr>
        <w:t>не</w:t>
      </w:r>
      <w:r w:rsidRPr="007900EE">
        <w:rPr>
          <w:rFonts w:ascii="Times New Roman" w:hAnsi="Times New Roman" w:cs="Times New Roman"/>
        </w:rPr>
        <w:t xml:space="preserve"> применяет дополнительные </w:t>
      </w:r>
      <w:proofErr w:type="spellStart"/>
      <w:r w:rsidRPr="007900EE">
        <w:rPr>
          <w:rFonts w:ascii="Times New Roman" w:hAnsi="Times New Roman" w:cs="Times New Roman"/>
        </w:rPr>
        <w:t>забалансовые</w:t>
      </w:r>
      <w:proofErr w:type="spellEnd"/>
      <w:r w:rsidRPr="007900EE">
        <w:rPr>
          <w:rFonts w:ascii="Times New Roman" w:hAnsi="Times New Roman" w:cs="Times New Roman"/>
        </w:rPr>
        <w:t xml:space="preserve"> счета</w:t>
      </w:r>
      <w:r w:rsidR="007933D3" w:rsidRPr="007900EE">
        <w:rPr>
          <w:rFonts w:ascii="Times New Roman" w:hAnsi="Times New Roman" w:cs="Times New Roman"/>
        </w:rPr>
        <w:t>.</w:t>
      </w:r>
      <w:r w:rsidRPr="007900EE">
        <w:rPr>
          <w:rFonts w:ascii="Times New Roman" w:hAnsi="Times New Roman" w:cs="Times New Roman"/>
        </w:rPr>
        <w:t xml:space="preserve"> </w:t>
      </w:r>
      <w:r w:rsidRPr="007900EE">
        <w:rPr>
          <w:rFonts w:ascii="Times New Roman" w:hAnsi="Times New Roman" w:cs="Times New Roman"/>
        </w:rPr>
        <w:br/>
        <w:t>Основание: пункт 332 Инструкции к Единому плану счетов № 157н, пункта 19 СГС «Концептуальные основы бухучета и отчетности».</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pPr>
      <w:r w:rsidRPr="007900EE">
        <w:rPr>
          <w:b/>
          <w:bCs/>
          <w:lang w:val="en-US"/>
        </w:rPr>
        <w:t>V</w:t>
      </w:r>
      <w:r w:rsidRPr="007900EE">
        <w:rPr>
          <w:b/>
          <w:bCs/>
        </w:rPr>
        <w:t>. Учет отдельных видов имущества и обязательств</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7900EE">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7900EE">
        <w:t xml:space="preserve">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w:t>
      </w:r>
      <w:r w:rsidR="00B87F43" w:rsidRPr="007900EE">
        <w:t>7</w:t>
      </w:r>
      <w:r w:rsidRPr="007900EE">
        <w:t>).</w:t>
      </w:r>
      <w:r w:rsidRPr="007900EE">
        <w:br/>
        <w:t>Основание: пункт 3 Инструкции к Единому плану счетов № 157н, пункт 23 СГС «Концептуальные основы бухучета и отчетности».</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5845C8">
        <w:rPr>
          <w:rFonts w:ascii="Times New Roman" w:hAnsi="Times New Roman" w:cs="Times New Roman"/>
        </w:rPr>
        <w:br/>
        <w:t>Основание: пункт 54 СГС «Концептуальные основы бухучета и отчетности».</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Основание: пункт 6 СГС «Учетная политика, оценочные значения и ошибки».</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5845C8">
        <w:rPr>
          <w:b/>
          <w:i/>
          <w:iCs/>
        </w:rPr>
        <w:t>2. Основные средства</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BB2996"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2.1. </w:t>
      </w:r>
      <w:r w:rsidR="00BB2996" w:rsidRPr="005845C8">
        <w:t>К основным средствам относятся:</w:t>
      </w:r>
    </w:p>
    <w:p w:rsidR="00BB2996" w:rsidRPr="005845C8" w:rsidRDefault="00BB2996"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w:t>
      </w:r>
      <w:proofErr w:type="gramStart"/>
      <w:r w:rsidRPr="005845C8">
        <w:t>имущество  удовлетворяющее</w:t>
      </w:r>
      <w:proofErr w:type="gramEnd"/>
      <w:r w:rsidRPr="005845C8">
        <w:t xml:space="preserve"> определению Актив. Имущество, включая наличные и безналичные денежные средства, принадлежащие субъекту учета и (или) находящиеся в его пользовании</w:t>
      </w:r>
      <w:r w:rsidR="0047682D" w:rsidRPr="005845C8">
        <w:t>, контролируемое им в результате произошедших фактов хозяйственной жизни, от которого ожидается поступление полезного потенциала или экономическая выгода;</w:t>
      </w:r>
      <w:r w:rsidRPr="005845C8">
        <w:t xml:space="preserve"> </w:t>
      </w:r>
    </w:p>
    <w:p w:rsidR="0047682D" w:rsidRPr="005845C8" w:rsidRDefault="00BB2996"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lastRenderedPageBreak/>
        <w:t xml:space="preserve"> </w:t>
      </w:r>
      <w:r w:rsidR="0047682D" w:rsidRPr="005845C8">
        <w:t>-объекты финансовой аренды;</w:t>
      </w:r>
    </w:p>
    <w:p w:rsidR="00F24F3A" w:rsidRDefault="0047682D"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имущество, не удовлетворяющее данному определению, не подлежат балансовому учету.</w:t>
      </w:r>
      <w:r w:rsidR="00BB2996" w:rsidRPr="005845C8">
        <w:t xml:space="preserve"> </w:t>
      </w:r>
    </w:p>
    <w:p w:rsidR="007933D3" w:rsidRPr="005845C8" w:rsidRDefault="007933D3"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pStyle w:val="Default"/>
        <w:rPr>
          <w:rFonts w:ascii="Times New Roman" w:hAnsi="Times New Roman" w:cs="Times New Roman"/>
          <w:sz w:val="22"/>
          <w:szCs w:val="22"/>
        </w:rPr>
      </w:pPr>
      <w:r w:rsidRPr="005845C8">
        <w:rPr>
          <w:rFonts w:ascii="Times New Roman" w:hAnsi="Times New Roman" w:cs="Times New Roman"/>
          <w:sz w:val="22"/>
          <w:szCs w:val="22"/>
        </w:rPr>
        <w:t xml:space="preserve"> 2.2. В один инвентарный объект, </w:t>
      </w:r>
      <w:r w:rsidR="0047682D" w:rsidRPr="005845C8">
        <w:rPr>
          <w:rFonts w:ascii="Times New Roman" w:hAnsi="Times New Roman" w:cs="Times New Roman"/>
          <w:sz w:val="22"/>
          <w:szCs w:val="22"/>
        </w:rPr>
        <w:t xml:space="preserve">могут </w:t>
      </w:r>
      <w:r w:rsidRPr="005845C8">
        <w:rPr>
          <w:rFonts w:ascii="Times New Roman" w:hAnsi="Times New Roman" w:cs="Times New Roman"/>
          <w:sz w:val="22"/>
          <w:szCs w:val="22"/>
        </w:rPr>
        <w:t xml:space="preserve">объединяются объекты имущества: </w:t>
      </w: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 компьютерное и периферийное оборудование: системные блоки, мониторы, компьютерные мыши, клавиатуры, </w:t>
      </w:r>
      <w:r w:rsidRPr="007933D3">
        <w:rPr>
          <w:rFonts w:ascii="Times New Roman" w:hAnsi="Times New Roman" w:cs="Times New Roman"/>
          <w:color w:val="000000"/>
        </w:rPr>
        <w:t>принтеры, сканеры</w:t>
      </w:r>
      <w:r w:rsidRPr="005845C8">
        <w:rPr>
          <w:rFonts w:ascii="Times New Roman" w:hAnsi="Times New Roman" w:cs="Times New Roman"/>
          <w:color w:val="000000"/>
        </w:rPr>
        <w:t xml:space="preserve">, колонки, акустические системы, микрофоны, веб-камеры, устройства захвата видео, внешние ТВ-тюнеры, внешние накопители на жестких дисках. </w:t>
      </w: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Необходимость объединения и конкретный перечень объединяемых объектов определяет комиссия учреждения по поступлению и выбытию активов.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r w:rsidRPr="005845C8">
        <w:rPr>
          <w:color w:val="000000"/>
        </w:rPr>
        <w:t>Основание: пункт 10 СГС «Основные средства».</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2.3. Уникальный инвентарный </w:t>
      </w:r>
      <w:proofErr w:type="gramStart"/>
      <w:r w:rsidRPr="005845C8">
        <w:t>номер  состоит</w:t>
      </w:r>
      <w:proofErr w:type="gramEnd"/>
      <w:r w:rsidRPr="005845C8">
        <w:t xml:space="preserve"> из десяти знаков и присваивается в порядке:</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5845C8">
        <w:br/>
        <w:t>проставляется «0»);</w:t>
      </w:r>
      <w:r w:rsidRPr="005845C8">
        <w:br/>
        <w:t xml:space="preserve">2–4-й разряды – код объекта учета синтетического счета в Плане счетов бюджетного учета (приложение 1 к приказу Минфина России от 6 декабря </w:t>
      </w:r>
      <w:smartTag w:uri="urn:schemas-microsoft-com:office:smarttags" w:element="metricconverter">
        <w:smartTagPr>
          <w:attr w:name="ProductID" w:val="2010 г"/>
        </w:smartTagPr>
        <w:r w:rsidRPr="005845C8">
          <w:t>2010 г</w:t>
        </w:r>
      </w:smartTag>
      <w:r w:rsidRPr="005845C8">
        <w:t>. № 162н);</w:t>
      </w:r>
      <w:r w:rsidRPr="005845C8">
        <w:br/>
        <w:t xml:space="preserve">5–6-й разряды – код группы и вида синтетического счета Плана счетов бюджетного учета </w:t>
      </w:r>
      <w:r w:rsidRPr="005845C8">
        <w:br/>
        <w:t xml:space="preserve">(приложение 1 к приказу Минфина России от 6 декабря </w:t>
      </w:r>
      <w:smartTag w:uri="urn:schemas-microsoft-com:office:smarttags" w:element="metricconverter">
        <w:smartTagPr>
          <w:attr w:name="ProductID" w:val="2010 г"/>
        </w:smartTagPr>
        <w:r w:rsidRPr="005845C8">
          <w:t>2010 г</w:t>
        </w:r>
      </w:smartTag>
      <w:r w:rsidRPr="005845C8">
        <w:t>. № 162н);</w:t>
      </w:r>
      <w:r w:rsidRPr="005845C8">
        <w:br/>
        <w:t>7–10-й разряды – порядковый номер нефинансового актива.</w:t>
      </w:r>
      <w:r w:rsidRPr="005845C8">
        <w:br/>
        <w:t xml:space="preserve">Основание: </w:t>
      </w:r>
      <w:r w:rsidRPr="005845C8">
        <w:rPr>
          <w:color w:val="000000"/>
        </w:rPr>
        <w:t xml:space="preserve">пункт 9 СГС «Основные </w:t>
      </w:r>
      <w:proofErr w:type="spellStart"/>
      <w:r w:rsidRPr="005845C8">
        <w:rPr>
          <w:color w:val="000000"/>
        </w:rPr>
        <w:t>средства»,</w:t>
      </w:r>
      <w:r w:rsidRPr="005845C8">
        <w:t>пункт</w:t>
      </w:r>
      <w:proofErr w:type="spellEnd"/>
      <w:r w:rsidRPr="005845C8">
        <w:t xml:space="preserve"> 46 Инструкции к Единому плану счетов № 157н.</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2.4. Присвоенный объекту инвентарный номер обозначается путем нанесения номера на инвентарный объект краской или водостойким маркером.</w:t>
      </w:r>
      <w:r w:rsidRPr="005845C8">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2.5. Затраты по замене отдельных составных частей объекта основных </w:t>
      </w:r>
      <w:proofErr w:type="gramStart"/>
      <w:r w:rsidRPr="005845C8">
        <w:rPr>
          <w:rFonts w:ascii="Times New Roman" w:hAnsi="Times New Roman" w:cs="Times New Roman"/>
          <w:color w:val="000000"/>
        </w:rPr>
        <w:t>средств</w:t>
      </w:r>
      <w:r w:rsidR="00C57A22" w:rsidRPr="005845C8">
        <w:rPr>
          <w:rFonts w:ascii="Times New Roman" w:hAnsi="Times New Roman" w:cs="Times New Roman"/>
          <w:color w:val="000000"/>
        </w:rPr>
        <w:t>(</w:t>
      </w:r>
      <w:proofErr w:type="gramEnd"/>
      <w:r w:rsidR="00C57A22" w:rsidRPr="005845C8">
        <w:rPr>
          <w:rFonts w:ascii="Times New Roman" w:hAnsi="Times New Roman" w:cs="Times New Roman"/>
          <w:color w:val="000000"/>
        </w:rPr>
        <w:t>текущий ремонт)</w:t>
      </w:r>
      <w:r w:rsidRPr="005845C8">
        <w:rPr>
          <w:rFonts w:ascii="Times New Roman" w:hAnsi="Times New Roman" w:cs="Times New Roman"/>
          <w:color w:val="000000"/>
        </w:rPr>
        <w:t xml:space="preserve">, </w:t>
      </w:r>
      <w:r w:rsidR="00AF546A" w:rsidRPr="005845C8">
        <w:rPr>
          <w:rFonts w:ascii="Times New Roman" w:hAnsi="Times New Roman" w:cs="Times New Roman"/>
          <w:color w:val="000000"/>
        </w:rPr>
        <w:t>не улучшающие существенно возможности комп</w:t>
      </w:r>
      <w:r w:rsidR="00134E60" w:rsidRPr="005845C8">
        <w:rPr>
          <w:rFonts w:ascii="Times New Roman" w:hAnsi="Times New Roman" w:cs="Times New Roman"/>
          <w:color w:val="000000"/>
        </w:rPr>
        <w:t>ь</w:t>
      </w:r>
      <w:r w:rsidR="00AF546A" w:rsidRPr="005845C8">
        <w:rPr>
          <w:rFonts w:ascii="Times New Roman" w:hAnsi="Times New Roman" w:cs="Times New Roman"/>
          <w:color w:val="000000"/>
        </w:rPr>
        <w:t>ют</w:t>
      </w:r>
      <w:r w:rsidR="00134E60" w:rsidRPr="005845C8">
        <w:rPr>
          <w:rFonts w:ascii="Times New Roman" w:hAnsi="Times New Roman" w:cs="Times New Roman"/>
          <w:color w:val="000000"/>
        </w:rPr>
        <w:t>е</w:t>
      </w:r>
      <w:r w:rsidR="00AF546A" w:rsidRPr="005845C8">
        <w:rPr>
          <w:rFonts w:ascii="Times New Roman" w:hAnsi="Times New Roman" w:cs="Times New Roman"/>
          <w:color w:val="000000"/>
        </w:rPr>
        <w:t>рной техники и оборудования</w:t>
      </w:r>
      <w:r w:rsidRPr="005845C8">
        <w:rPr>
          <w:rFonts w:ascii="Times New Roman" w:hAnsi="Times New Roman" w:cs="Times New Roman"/>
          <w:color w:val="000000"/>
        </w:rPr>
        <w:t xml:space="preserve">, </w:t>
      </w:r>
      <w:r w:rsidR="00AF546A" w:rsidRPr="005845C8">
        <w:rPr>
          <w:rFonts w:ascii="Times New Roman" w:hAnsi="Times New Roman" w:cs="Times New Roman"/>
          <w:color w:val="000000"/>
        </w:rPr>
        <w:t>списываются на затраты</w:t>
      </w:r>
      <w:r w:rsidRPr="005845C8">
        <w:rPr>
          <w:rFonts w:ascii="Times New Roman" w:hAnsi="Times New Roman" w:cs="Times New Roman"/>
          <w:color w:val="000000"/>
        </w:rPr>
        <w:t xml:space="preserve"> в момент их возникновения. </w:t>
      </w:r>
      <w:r w:rsidR="00134E60" w:rsidRPr="005845C8">
        <w:rPr>
          <w:rFonts w:ascii="Times New Roman" w:hAnsi="Times New Roman" w:cs="Times New Roman"/>
          <w:color w:val="000000"/>
        </w:rPr>
        <w:t>С</w:t>
      </w:r>
      <w:r w:rsidRPr="005845C8">
        <w:rPr>
          <w:rFonts w:ascii="Times New Roman" w:hAnsi="Times New Roman" w:cs="Times New Roman"/>
          <w:color w:val="000000"/>
        </w:rPr>
        <w:t>тоимост</w:t>
      </w:r>
      <w:r w:rsidR="00134E60" w:rsidRPr="005845C8">
        <w:rPr>
          <w:rFonts w:ascii="Times New Roman" w:hAnsi="Times New Roman" w:cs="Times New Roman"/>
          <w:color w:val="000000"/>
        </w:rPr>
        <w:t>ь основного средства при этом не изменятся</w:t>
      </w:r>
      <w:r w:rsidRPr="005845C8">
        <w:rPr>
          <w:rFonts w:ascii="Times New Roman" w:hAnsi="Times New Roman" w:cs="Times New Roman"/>
          <w:color w:val="000000"/>
        </w:rPr>
        <w:t xml:space="preserve">. Данное правило применяется к следующим группам основных средств: </w:t>
      </w:r>
    </w:p>
    <w:p w:rsidR="00F24F3A" w:rsidRPr="005845C8" w:rsidRDefault="00F24F3A" w:rsidP="00F24F3A">
      <w:pPr>
        <w:autoSpaceDE w:val="0"/>
        <w:autoSpaceDN w:val="0"/>
        <w:adjustRightInd w:val="0"/>
        <w:spacing w:after="19"/>
        <w:rPr>
          <w:rFonts w:ascii="Times New Roman" w:hAnsi="Times New Roman" w:cs="Times New Roman"/>
          <w:color w:val="000000"/>
        </w:rPr>
      </w:pPr>
      <w:r w:rsidRPr="005845C8">
        <w:rPr>
          <w:rFonts w:ascii="Times New Roman" w:hAnsi="Times New Roman" w:cs="Times New Roman"/>
          <w:color w:val="000000"/>
        </w:rPr>
        <w:t xml:space="preserve">- </w:t>
      </w:r>
      <w:r w:rsidR="005A66BE" w:rsidRPr="005845C8">
        <w:rPr>
          <w:rFonts w:ascii="Times New Roman" w:hAnsi="Times New Roman" w:cs="Times New Roman"/>
          <w:color w:val="000000"/>
        </w:rPr>
        <w:t>компьютерная техника и оборудование</w:t>
      </w:r>
      <w:r w:rsidRPr="005845C8">
        <w:rPr>
          <w:rFonts w:ascii="Times New Roman" w:hAnsi="Times New Roman" w:cs="Times New Roman"/>
          <w:color w:val="000000"/>
        </w:rPr>
        <w:t xml:space="preserve">; </w:t>
      </w:r>
    </w:p>
    <w:p w:rsidR="00F24F3A" w:rsidRPr="005845C8" w:rsidRDefault="00F24F3A" w:rsidP="00F24F3A">
      <w:pPr>
        <w:autoSpaceDE w:val="0"/>
        <w:autoSpaceDN w:val="0"/>
        <w:adjustRightInd w:val="0"/>
        <w:spacing w:after="19"/>
        <w:rPr>
          <w:rFonts w:ascii="Times New Roman" w:hAnsi="Times New Roman" w:cs="Times New Roman"/>
          <w:color w:val="000000"/>
        </w:rPr>
      </w:pPr>
      <w:r w:rsidRPr="005845C8">
        <w:rPr>
          <w:rFonts w:ascii="Times New Roman" w:hAnsi="Times New Roman" w:cs="Times New Roman"/>
          <w:color w:val="000000"/>
        </w:rPr>
        <w:t xml:space="preserve">- транспортные средства; </w:t>
      </w:r>
    </w:p>
    <w:p w:rsidR="00F24F3A" w:rsidRPr="005845C8" w:rsidRDefault="00F24F3A" w:rsidP="00F24F3A">
      <w:pPr>
        <w:autoSpaceDE w:val="0"/>
        <w:autoSpaceDN w:val="0"/>
        <w:adjustRightInd w:val="0"/>
        <w:spacing w:after="19"/>
        <w:rPr>
          <w:rFonts w:ascii="Times New Roman" w:hAnsi="Times New Roman" w:cs="Times New Roman"/>
          <w:color w:val="000000"/>
        </w:rPr>
      </w:pPr>
      <w:r w:rsidRPr="005845C8">
        <w:rPr>
          <w:rFonts w:ascii="Times New Roman" w:hAnsi="Times New Roman" w:cs="Times New Roman"/>
          <w:color w:val="000000"/>
        </w:rPr>
        <w:t xml:space="preserve">- инвентарь производственный и хозяйственный. </w:t>
      </w: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Основание: пункт 27 СГС «Основные средства». </w:t>
      </w:r>
    </w:p>
    <w:p w:rsidR="00F24F3A" w:rsidRPr="005845C8" w:rsidRDefault="00F24F3A" w:rsidP="00F24F3A">
      <w:pPr>
        <w:autoSpaceDE w:val="0"/>
        <w:autoSpaceDN w:val="0"/>
        <w:adjustRightInd w:val="0"/>
        <w:rPr>
          <w:rFonts w:ascii="Times New Roman" w:hAnsi="Times New Roman" w:cs="Times New Roman"/>
          <w:color w:val="000000"/>
        </w:rPr>
      </w:pP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2.6. В случае частичной ликвидации или </w:t>
      </w:r>
      <w:proofErr w:type="spellStart"/>
      <w:r w:rsidRPr="005845C8">
        <w:rPr>
          <w:rFonts w:ascii="Times New Roman" w:hAnsi="Times New Roman" w:cs="Times New Roman"/>
          <w:color w:val="000000"/>
        </w:rPr>
        <w:t>разукомплектации</w:t>
      </w:r>
      <w:proofErr w:type="spellEnd"/>
      <w:r w:rsidR="00C57A22" w:rsidRPr="005845C8">
        <w:rPr>
          <w:rFonts w:ascii="Times New Roman" w:hAnsi="Times New Roman" w:cs="Times New Roman"/>
          <w:color w:val="000000"/>
        </w:rPr>
        <w:t>, капитальном ремонте, модернизации</w:t>
      </w:r>
      <w:r w:rsidRPr="005845C8">
        <w:rPr>
          <w:rFonts w:ascii="Times New Roman" w:hAnsi="Times New Roman" w:cs="Times New Roman"/>
          <w:color w:val="000000"/>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 </w:t>
      </w:r>
    </w:p>
    <w:p w:rsidR="00F24F3A" w:rsidRPr="005845C8" w:rsidRDefault="00F24F3A" w:rsidP="00F24F3A">
      <w:pPr>
        <w:autoSpaceDE w:val="0"/>
        <w:autoSpaceDN w:val="0"/>
        <w:adjustRightInd w:val="0"/>
        <w:spacing w:after="24"/>
        <w:rPr>
          <w:rFonts w:ascii="Times New Roman" w:hAnsi="Times New Roman" w:cs="Times New Roman"/>
          <w:color w:val="000000"/>
        </w:rPr>
      </w:pPr>
      <w:r w:rsidRPr="005845C8">
        <w:rPr>
          <w:rFonts w:ascii="Times New Roman" w:hAnsi="Times New Roman" w:cs="Times New Roman"/>
          <w:color w:val="000000"/>
        </w:rPr>
        <w:t xml:space="preserve">- площади; </w:t>
      </w:r>
    </w:p>
    <w:p w:rsidR="00F24F3A" w:rsidRPr="005845C8" w:rsidRDefault="00F24F3A" w:rsidP="00F24F3A">
      <w:pPr>
        <w:autoSpaceDE w:val="0"/>
        <w:autoSpaceDN w:val="0"/>
        <w:adjustRightInd w:val="0"/>
        <w:spacing w:after="24"/>
        <w:rPr>
          <w:rFonts w:ascii="Times New Roman" w:hAnsi="Times New Roman" w:cs="Times New Roman"/>
          <w:color w:val="000000"/>
        </w:rPr>
      </w:pPr>
      <w:r w:rsidRPr="005845C8">
        <w:rPr>
          <w:rFonts w:ascii="Times New Roman" w:hAnsi="Times New Roman" w:cs="Times New Roman"/>
          <w:color w:val="000000"/>
        </w:rPr>
        <w:t xml:space="preserve"> - объему; </w:t>
      </w:r>
    </w:p>
    <w:p w:rsidR="00F24F3A" w:rsidRPr="005845C8" w:rsidRDefault="00F24F3A" w:rsidP="00F24F3A">
      <w:pPr>
        <w:autoSpaceDE w:val="0"/>
        <w:autoSpaceDN w:val="0"/>
        <w:adjustRightInd w:val="0"/>
        <w:spacing w:after="24"/>
        <w:rPr>
          <w:rFonts w:ascii="Times New Roman" w:hAnsi="Times New Roman" w:cs="Times New Roman"/>
          <w:color w:val="000000"/>
        </w:rPr>
      </w:pPr>
      <w:r w:rsidRPr="005845C8">
        <w:rPr>
          <w:rFonts w:ascii="Times New Roman" w:hAnsi="Times New Roman" w:cs="Times New Roman"/>
          <w:color w:val="000000"/>
        </w:rPr>
        <w:t xml:space="preserve">-  весу; </w:t>
      </w: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 - иному показателю, установленному комиссией по поступлению и выбытию активов. </w:t>
      </w:r>
    </w:p>
    <w:p w:rsidR="00F24F3A" w:rsidRPr="005845C8" w:rsidRDefault="00F24F3A" w:rsidP="00F24F3A">
      <w:pPr>
        <w:autoSpaceDE w:val="0"/>
        <w:autoSpaceDN w:val="0"/>
        <w:adjustRightInd w:val="0"/>
        <w:rPr>
          <w:rFonts w:ascii="Times New Roman" w:hAnsi="Times New Roman" w:cs="Times New Roman"/>
          <w:color w:val="000000"/>
        </w:rPr>
      </w:pP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lastRenderedPageBreak/>
        <w:t xml:space="preserve">2.7. Затраты при проведении регулярных осмотров на предмет наличия дефектов, являющихся обязательным условием их эксплуатации, а также при проведении ремонтов </w:t>
      </w:r>
      <w:r w:rsidR="004D750F" w:rsidRPr="005845C8">
        <w:rPr>
          <w:rFonts w:ascii="Times New Roman" w:hAnsi="Times New Roman" w:cs="Times New Roman"/>
          <w:color w:val="000000"/>
        </w:rPr>
        <w:t>подлежа</w:t>
      </w:r>
      <w:r w:rsidRPr="005845C8">
        <w:rPr>
          <w:rFonts w:ascii="Times New Roman" w:hAnsi="Times New Roman" w:cs="Times New Roman"/>
          <w:color w:val="000000"/>
        </w:rPr>
        <w:t xml:space="preserve">т списанию в расходы текущего периода. Данное правило применяется к следующим группам основных средств: </w:t>
      </w:r>
    </w:p>
    <w:p w:rsidR="00F24F3A" w:rsidRPr="005845C8" w:rsidRDefault="00F24F3A" w:rsidP="00F24F3A">
      <w:pPr>
        <w:autoSpaceDE w:val="0"/>
        <w:autoSpaceDN w:val="0"/>
        <w:adjustRightInd w:val="0"/>
        <w:spacing w:after="24"/>
        <w:rPr>
          <w:rFonts w:ascii="Times New Roman" w:hAnsi="Times New Roman" w:cs="Times New Roman"/>
          <w:color w:val="000000"/>
        </w:rPr>
      </w:pPr>
      <w:r w:rsidRPr="005845C8">
        <w:rPr>
          <w:rFonts w:ascii="Times New Roman" w:hAnsi="Times New Roman" w:cs="Times New Roman"/>
          <w:color w:val="000000"/>
        </w:rPr>
        <w:t xml:space="preserve">-  </w:t>
      </w:r>
      <w:r w:rsidR="004D750F" w:rsidRPr="005845C8">
        <w:rPr>
          <w:rFonts w:ascii="Times New Roman" w:hAnsi="Times New Roman" w:cs="Times New Roman"/>
          <w:color w:val="000000"/>
        </w:rPr>
        <w:t>компьютерная техника и оборудование</w:t>
      </w:r>
      <w:r w:rsidRPr="005845C8">
        <w:rPr>
          <w:rFonts w:ascii="Times New Roman" w:hAnsi="Times New Roman" w:cs="Times New Roman"/>
          <w:color w:val="000000"/>
        </w:rPr>
        <w:t xml:space="preserve">; </w:t>
      </w: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  транспортные средства. </w:t>
      </w: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Основание: пункт 28 СГС «Основные средства». </w:t>
      </w: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2.8. Начисление амортизации осуществляется: линейным методом. </w:t>
      </w: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Основание: пункты 36, 37 СГС «Основные средства».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5845C8">
        <w:rPr>
          <w:rFonts w:ascii="Times New Roman" w:hAnsi="Times New Roman" w:cs="Times New Roman"/>
        </w:rPr>
        <w:br/>
        <w:t>Основание: пункт 40 СГС «Основные средства».</w:t>
      </w: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 </w:t>
      </w: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Основание: пункт 41 СГС «Основные средства». </w:t>
      </w: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 </w:t>
      </w:r>
    </w:p>
    <w:p w:rsidR="00837A3C" w:rsidRPr="005845C8" w:rsidRDefault="00F24F3A" w:rsidP="00F24F3A">
      <w:pPr>
        <w:autoSpaceDE w:val="0"/>
        <w:autoSpaceDN w:val="0"/>
        <w:adjustRightInd w:val="0"/>
        <w:rPr>
          <w:rFonts w:ascii="Times New Roman" w:hAnsi="Times New Roman" w:cs="Times New Roman"/>
        </w:rPr>
      </w:pPr>
      <w:r w:rsidRPr="005845C8">
        <w:rPr>
          <w:rFonts w:ascii="Times New Roman" w:hAnsi="Times New Roman" w:cs="Times New Roman"/>
          <w:color w:val="000000"/>
        </w:rPr>
        <w:t xml:space="preserve">2.12. </w:t>
      </w:r>
      <w:r w:rsidRPr="005845C8">
        <w:rPr>
          <w:rFonts w:ascii="Times New Roman" w:hAnsi="Times New Roman" w:cs="Times New Roman"/>
        </w:rPr>
        <w:t xml:space="preserve">Основные средства стоимостью до 10 000 руб. включительно, </w:t>
      </w:r>
      <w:r w:rsidR="00837A3C" w:rsidRPr="005845C8">
        <w:rPr>
          <w:rFonts w:ascii="Times New Roman" w:hAnsi="Times New Roman" w:cs="Times New Roman"/>
        </w:rPr>
        <w:t>поступающие</w:t>
      </w:r>
      <w:r w:rsidRPr="005845C8">
        <w:rPr>
          <w:rFonts w:ascii="Times New Roman" w:hAnsi="Times New Roman" w:cs="Times New Roman"/>
        </w:rPr>
        <w:t xml:space="preserve"> в эксплуатаци</w:t>
      </w:r>
      <w:r w:rsidR="00837A3C" w:rsidRPr="005845C8">
        <w:rPr>
          <w:rFonts w:ascii="Times New Roman" w:hAnsi="Times New Roman" w:cs="Times New Roman"/>
        </w:rPr>
        <w:t>ю</w:t>
      </w:r>
      <w:r w:rsidRPr="005845C8">
        <w:rPr>
          <w:rFonts w:ascii="Times New Roman" w:hAnsi="Times New Roman" w:cs="Times New Roman"/>
        </w:rPr>
        <w:t xml:space="preserve">, учитываются на </w:t>
      </w:r>
      <w:proofErr w:type="spellStart"/>
      <w:r w:rsidRPr="005845C8">
        <w:rPr>
          <w:rFonts w:ascii="Times New Roman" w:hAnsi="Times New Roman" w:cs="Times New Roman"/>
        </w:rPr>
        <w:t>забалансовом</w:t>
      </w:r>
      <w:proofErr w:type="spellEnd"/>
      <w:r w:rsidRPr="005845C8">
        <w:rPr>
          <w:rFonts w:ascii="Times New Roman" w:hAnsi="Times New Roman" w:cs="Times New Roman"/>
        </w:rPr>
        <w:t xml:space="preserve"> счете 21 по балансовой стоимости.</w:t>
      </w:r>
    </w:p>
    <w:p w:rsidR="00F24F3A" w:rsidRPr="005845C8" w:rsidRDefault="00837A3C" w:rsidP="00F24F3A">
      <w:pPr>
        <w:autoSpaceDE w:val="0"/>
        <w:autoSpaceDN w:val="0"/>
        <w:adjustRightInd w:val="0"/>
        <w:rPr>
          <w:rFonts w:ascii="Times New Roman" w:hAnsi="Times New Roman" w:cs="Times New Roman"/>
        </w:rPr>
      </w:pPr>
      <w:r w:rsidRPr="005845C8">
        <w:rPr>
          <w:rFonts w:ascii="Times New Roman" w:hAnsi="Times New Roman" w:cs="Times New Roman"/>
        </w:rPr>
        <w:t xml:space="preserve">Находящиеся на </w:t>
      </w:r>
      <w:proofErr w:type="spellStart"/>
      <w:r w:rsidRPr="005845C8">
        <w:rPr>
          <w:rFonts w:ascii="Times New Roman" w:hAnsi="Times New Roman" w:cs="Times New Roman"/>
        </w:rPr>
        <w:t>забалансовом</w:t>
      </w:r>
      <w:proofErr w:type="spellEnd"/>
      <w:r w:rsidRPr="005845C8">
        <w:rPr>
          <w:rFonts w:ascii="Times New Roman" w:hAnsi="Times New Roman" w:cs="Times New Roman"/>
        </w:rPr>
        <w:t xml:space="preserve"> учете до введения федеральных стандартов основные средства стоимостью до 3 000 руб. включительно</w:t>
      </w:r>
      <w:r w:rsidR="00F24F3A" w:rsidRPr="005845C8">
        <w:rPr>
          <w:rFonts w:ascii="Times New Roman" w:hAnsi="Times New Roman" w:cs="Times New Roman"/>
        </w:rPr>
        <w:br/>
        <w:t>Основание: пункт 39 СГС «Основные средства», пункт 373 Инструкции к Единому плану счетов № 157н.</w:t>
      </w:r>
    </w:p>
    <w:p w:rsidR="00F24F3A" w:rsidRPr="005845C8" w:rsidRDefault="00F24F3A" w:rsidP="00F24F3A">
      <w:pPr>
        <w:autoSpaceDE w:val="0"/>
        <w:autoSpaceDN w:val="0"/>
        <w:adjustRightInd w:val="0"/>
        <w:rPr>
          <w:rFonts w:ascii="Times New Roman" w:hAnsi="Times New Roman" w:cs="Times New Roman"/>
          <w:color w:val="000000"/>
        </w:rPr>
      </w:pPr>
      <w:r w:rsidRPr="005845C8">
        <w:rPr>
          <w:rFonts w:ascii="Times New Roman" w:hAnsi="Times New Roman" w:cs="Times New Roman"/>
          <w:color w:val="000000"/>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V настоящей Учетной политики.</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rPr>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rPr>
          <w:color w:val="000000"/>
        </w:rPr>
        <w:t xml:space="preserve">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договоре поставки.</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lastRenderedPageBreak/>
        <w:t xml:space="preserve"> 2.15. Передача в пользование объектов, которые </w:t>
      </w:r>
      <w:r w:rsidR="00223E4A" w:rsidRPr="005845C8">
        <w:rPr>
          <w:rFonts w:ascii="Times New Roman" w:hAnsi="Times New Roman" w:cs="Times New Roman"/>
        </w:rPr>
        <w:t>находятся н</w:t>
      </w:r>
      <w:r w:rsidRPr="005845C8">
        <w:rPr>
          <w:rFonts w:ascii="Times New Roman" w:hAnsi="Times New Roman" w:cs="Times New Roman"/>
        </w:rPr>
        <w:t>а счет</w:t>
      </w:r>
      <w:r w:rsidR="00223E4A" w:rsidRPr="005845C8">
        <w:rPr>
          <w:rFonts w:ascii="Times New Roman" w:hAnsi="Times New Roman" w:cs="Times New Roman"/>
        </w:rPr>
        <w:t>е</w:t>
      </w:r>
      <w:r w:rsidRPr="005845C8">
        <w:rPr>
          <w:rFonts w:ascii="Times New Roman" w:hAnsi="Times New Roman" w:cs="Times New Roman"/>
        </w:rPr>
        <w:t xml:space="preserve"> учреждения, отражается как внутреннее перемещение. Учет таких объектов ведется на дополнительном </w:t>
      </w:r>
      <w:proofErr w:type="spellStart"/>
      <w:r w:rsidRPr="005845C8">
        <w:rPr>
          <w:rFonts w:ascii="Times New Roman" w:hAnsi="Times New Roman" w:cs="Times New Roman"/>
        </w:rPr>
        <w:t>забалансовом</w:t>
      </w:r>
      <w:proofErr w:type="spellEnd"/>
      <w:r w:rsidRPr="005845C8">
        <w:rPr>
          <w:rFonts w:ascii="Times New Roman" w:hAnsi="Times New Roman" w:cs="Times New Roman"/>
        </w:rPr>
        <w:t xml:space="preserve"> счете 43П «Имущество, переданное в пользование, – не объект аренды».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5845C8">
        <w:rPr>
          <w:b/>
          <w:i/>
          <w:iCs/>
        </w:rPr>
        <w:t>3. Материальные запасы</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w:t>
      </w:r>
      <w:r w:rsidR="0085049A" w:rsidRPr="005845C8">
        <w:rPr>
          <w:rFonts w:ascii="Times New Roman" w:hAnsi="Times New Roman" w:cs="Times New Roman"/>
        </w:rPr>
        <w:t>ь</w:t>
      </w:r>
      <w:r w:rsidRPr="005845C8">
        <w:rPr>
          <w:rFonts w:ascii="Times New Roman" w:hAnsi="Times New Roman" w:cs="Times New Roman"/>
        </w:rPr>
        <w:t>.</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3.2. Списание материальных запасов производится по средней фактической стоимости.</w:t>
      </w:r>
      <w:r w:rsidRPr="005845C8">
        <w:br/>
        <w:t>Основание: пункт 108 Инструкции к Единому плану счетов № 157н.</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rPr>
          <w:iCs/>
        </w:rPr>
        <w:t>3</w:t>
      </w:r>
      <w:r w:rsidRPr="005845C8">
        <w:t xml:space="preserve">.3. Нормы на расходы горюче-смазочных материалов (ГСМ) утверждаются приказом руководителя учреждения на </w:t>
      </w:r>
      <w:proofErr w:type="gramStart"/>
      <w:r w:rsidRPr="005845C8">
        <w:t>основании  Методические</w:t>
      </w:r>
      <w:proofErr w:type="gramEnd"/>
      <w:r w:rsidRPr="005845C8">
        <w:t xml:space="preserve"> рекомендации «Нормы расхода топлива и смазочных материалов на автомобильном транспорте», введенные в действие Распоряжением Минтранса России от 14.03.2008  № АМ- 23-р.</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Ежегодно приказом руководителя утверждаются период применения зимней надбавки к нормам расхода ГСМ и ее величина на основании приказа департамента семьи и социальной демографической политики Брянской области.</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rPr>
          <w:iCs/>
        </w:rPr>
        <w:t>3</w:t>
      </w:r>
      <w:r w:rsidRPr="005845C8">
        <w:t>.4.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rPr>
          <w:iCs/>
        </w:rPr>
        <w:t>3</w:t>
      </w:r>
      <w:r w:rsidRPr="005845C8">
        <w:t>.5. Мягкий и хозяйственный инвентарь, посуда списываются по Акту о списании мягкого и хозяйственного инвентаря (ф. 0504143).</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В остальных случаях материальные запасы списываются по акту о списании материальных запасов (ф. 0504230).</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3.6. Учет на </w:t>
      </w:r>
      <w:proofErr w:type="spellStart"/>
      <w:r w:rsidRPr="005845C8">
        <w:t>забалансовом</w:t>
      </w:r>
      <w:proofErr w:type="spellEnd"/>
      <w:r w:rsidRPr="005845C8">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w:t>
      </w:r>
      <w:proofErr w:type="gramStart"/>
      <w:r w:rsidRPr="005845C8">
        <w:t>автомобилях ,</w:t>
      </w:r>
      <w:proofErr w:type="gramEnd"/>
      <w:r w:rsidRPr="005845C8">
        <w:t xml:space="preserve"> такие как:</w:t>
      </w:r>
    </w:p>
    <w:p w:rsidR="00F24F3A" w:rsidRPr="005845C8" w:rsidRDefault="00F24F3A" w:rsidP="00F24F3A">
      <w:pPr>
        <w:pStyle w:val="HTML0"/>
        <w:numPr>
          <w:ilvl w:val="0"/>
          <w:numId w:val="3"/>
        </w:numPr>
        <w:tabs>
          <w:tab w:val="clear" w:pos="720"/>
        </w:tabs>
        <w:ind w:left="0" w:firstLine="0"/>
        <w:rPr>
          <w:rFonts w:ascii="Times New Roman" w:hAnsi="Times New Roman" w:cs="Times New Roman"/>
        </w:rPr>
      </w:pPr>
      <w:r w:rsidRPr="005845C8">
        <w:rPr>
          <w:rFonts w:ascii="Times New Roman" w:hAnsi="Times New Roman" w:cs="Times New Roman"/>
        </w:rPr>
        <w:t>автомобильные шины;</w:t>
      </w:r>
    </w:p>
    <w:p w:rsidR="00F24F3A" w:rsidRPr="005845C8" w:rsidRDefault="00F24F3A" w:rsidP="00F24F3A">
      <w:pPr>
        <w:pStyle w:val="HTML0"/>
        <w:numPr>
          <w:ilvl w:val="0"/>
          <w:numId w:val="3"/>
        </w:numPr>
        <w:tabs>
          <w:tab w:val="clear" w:pos="720"/>
        </w:tabs>
        <w:ind w:left="0" w:firstLine="0"/>
        <w:rPr>
          <w:rFonts w:ascii="Times New Roman" w:hAnsi="Times New Roman" w:cs="Times New Roman"/>
        </w:rPr>
      </w:pPr>
      <w:r w:rsidRPr="005845C8">
        <w:rPr>
          <w:rFonts w:ascii="Times New Roman" w:hAnsi="Times New Roman" w:cs="Times New Roman"/>
        </w:rPr>
        <w:t>колесные диски;</w:t>
      </w:r>
    </w:p>
    <w:p w:rsidR="00F24F3A" w:rsidRPr="005845C8" w:rsidRDefault="00F24F3A" w:rsidP="00F24F3A">
      <w:pPr>
        <w:pStyle w:val="HTML0"/>
        <w:numPr>
          <w:ilvl w:val="0"/>
          <w:numId w:val="3"/>
        </w:numPr>
        <w:tabs>
          <w:tab w:val="clear" w:pos="720"/>
        </w:tabs>
        <w:ind w:left="0" w:firstLine="0"/>
        <w:rPr>
          <w:rFonts w:ascii="Times New Roman" w:hAnsi="Times New Roman" w:cs="Times New Roman"/>
        </w:rPr>
      </w:pPr>
      <w:r w:rsidRPr="005845C8">
        <w:rPr>
          <w:rFonts w:ascii="Times New Roman" w:hAnsi="Times New Roman" w:cs="Times New Roman"/>
        </w:rPr>
        <w:t>аккумуляторы;</w:t>
      </w:r>
    </w:p>
    <w:p w:rsidR="00F24F3A" w:rsidRPr="005845C8" w:rsidRDefault="00F24F3A" w:rsidP="00F24F3A">
      <w:pPr>
        <w:pStyle w:val="HTML0"/>
        <w:numPr>
          <w:ilvl w:val="0"/>
          <w:numId w:val="3"/>
        </w:numPr>
        <w:tabs>
          <w:tab w:val="clear" w:pos="720"/>
        </w:tabs>
        <w:ind w:left="0" w:firstLine="0"/>
        <w:rPr>
          <w:rFonts w:ascii="Times New Roman" w:hAnsi="Times New Roman" w:cs="Times New Roman"/>
        </w:rPr>
      </w:pPr>
      <w:r w:rsidRPr="005845C8">
        <w:rPr>
          <w:rFonts w:ascii="Times New Roman" w:hAnsi="Times New Roman" w:cs="Times New Roman"/>
        </w:rPr>
        <w:t xml:space="preserve">наборы </w:t>
      </w:r>
      <w:proofErr w:type="spellStart"/>
      <w:r w:rsidRPr="005845C8">
        <w:rPr>
          <w:rFonts w:ascii="Times New Roman" w:hAnsi="Times New Roman" w:cs="Times New Roman"/>
        </w:rPr>
        <w:t>автоинструмента</w:t>
      </w:r>
      <w:proofErr w:type="spellEnd"/>
      <w:r w:rsidRPr="005845C8">
        <w:rPr>
          <w:rFonts w:ascii="Times New Roman" w:hAnsi="Times New Roman" w:cs="Times New Roman"/>
        </w:rPr>
        <w:t>;</w:t>
      </w:r>
    </w:p>
    <w:p w:rsidR="00F24F3A" w:rsidRPr="005845C8" w:rsidRDefault="00F24F3A" w:rsidP="00F24F3A">
      <w:pPr>
        <w:pStyle w:val="HTML0"/>
        <w:numPr>
          <w:ilvl w:val="0"/>
          <w:numId w:val="3"/>
        </w:numPr>
        <w:tabs>
          <w:tab w:val="clear" w:pos="720"/>
        </w:tabs>
        <w:ind w:left="0" w:firstLine="0"/>
        <w:rPr>
          <w:rFonts w:ascii="Times New Roman" w:hAnsi="Times New Roman" w:cs="Times New Roman"/>
        </w:rPr>
      </w:pPr>
      <w:r w:rsidRPr="005845C8">
        <w:rPr>
          <w:rFonts w:ascii="Times New Roman" w:hAnsi="Times New Roman" w:cs="Times New Roman"/>
        </w:rPr>
        <w:t>аптечки;</w:t>
      </w:r>
    </w:p>
    <w:p w:rsidR="00F24F3A" w:rsidRPr="005845C8" w:rsidRDefault="00F24F3A" w:rsidP="00F24F3A">
      <w:pPr>
        <w:pStyle w:val="HTML0"/>
        <w:numPr>
          <w:ilvl w:val="0"/>
          <w:numId w:val="3"/>
        </w:numPr>
        <w:tabs>
          <w:tab w:val="clear" w:pos="720"/>
        </w:tabs>
        <w:ind w:left="0" w:firstLine="0"/>
        <w:rPr>
          <w:rFonts w:ascii="Times New Roman" w:hAnsi="Times New Roman" w:cs="Times New Roman"/>
        </w:rPr>
      </w:pPr>
      <w:r w:rsidRPr="005845C8">
        <w:rPr>
          <w:rFonts w:ascii="Times New Roman" w:hAnsi="Times New Roman" w:cs="Times New Roman"/>
        </w:rPr>
        <w:t>огнетушители;</w:t>
      </w:r>
    </w:p>
    <w:p w:rsidR="00F24F3A" w:rsidRPr="005845C8" w:rsidRDefault="00F24F3A" w:rsidP="00F24F3A">
      <w:pPr>
        <w:pStyle w:val="HTML0"/>
        <w:numPr>
          <w:ilvl w:val="0"/>
          <w:numId w:val="3"/>
        </w:numPr>
        <w:tabs>
          <w:tab w:val="clear" w:pos="720"/>
        </w:tabs>
        <w:ind w:left="0" w:firstLine="0"/>
        <w:rPr>
          <w:rFonts w:ascii="Times New Roman" w:hAnsi="Times New Roman" w:cs="Times New Roman"/>
        </w:rPr>
      </w:pPr>
      <w:r w:rsidRPr="005845C8">
        <w:rPr>
          <w:rFonts w:ascii="Times New Roman" w:hAnsi="Times New Roman" w:cs="Times New Roman"/>
        </w:rPr>
        <w:t>генератор;</w:t>
      </w:r>
    </w:p>
    <w:p w:rsidR="00F24F3A" w:rsidRPr="005845C8" w:rsidRDefault="00F24F3A" w:rsidP="00F24F3A">
      <w:pPr>
        <w:pStyle w:val="HTML0"/>
        <w:numPr>
          <w:ilvl w:val="0"/>
          <w:numId w:val="3"/>
        </w:numPr>
        <w:tabs>
          <w:tab w:val="clear" w:pos="720"/>
        </w:tabs>
        <w:ind w:left="0" w:firstLine="0"/>
        <w:rPr>
          <w:rFonts w:ascii="Times New Roman" w:hAnsi="Times New Roman" w:cs="Times New Roman"/>
        </w:rPr>
      </w:pPr>
      <w:r w:rsidRPr="005845C8">
        <w:rPr>
          <w:rFonts w:ascii="Times New Roman" w:hAnsi="Times New Roman" w:cs="Times New Roman"/>
        </w:rPr>
        <w:t>двигатель.</w:t>
      </w:r>
    </w:p>
    <w:p w:rsidR="00F24F3A" w:rsidRPr="005845C8" w:rsidRDefault="00F24F3A" w:rsidP="00F24F3A">
      <w:pPr>
        <w:pStyle w:val="HTML0"/>
        <w:rPr>
          <w:rFonts w:ascii="Times New Roman" w:hAnsi="Times New Roman" w:cs="Times New Roman"/>
        </w:rPr>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Аналитический учет по счету ведется в разрезе автомобилей и материально ответственных лиц.</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Поступление на счет 09 отражается:</w:t>
      </w:r>
      <w:r w:rsidRPr="005845C8">
        <w:br/>
        <w:t>– при установке (передаче материально ответственному лицу) соответствующих запчастей после списания со счета 1.105.36.000 «Прочие материальные запасы – иное движимое имущество учреждения»;</w:t>
      </w:r>
      <w:r w:rsidRPr="005845C8">
        <w:br/>
        <w:t xml:space="preserve">– при безвозмездном поступлении автомобиля от государственных (муниципальных) учреждений с документальной передачей остатков </w:t>
      </w:r>
      <w:proofErr w:type="spellStart"/>
      <w:r w:rsidRPr="005845C8">
        <w:t>забалансового</w:t>
      </w:r>
      <w:proofErr w:type="spellEnd"/>
      <w:r w:rsidRPr="005845C8">
        <w:t xml:space="preserve"> счета 09.</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w:t>
      </w:r>
      <w:r w:rsidRPr="005845C8">
        <w:lastRenderedPageBreak/>
        <w:t>счете в соответствии с настоящей учетной политикой, оприходование запчастей на счет 09 не производится.</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Внутреннее перемещение по счету отражается:</w:t>
      </w:r>
      <w:r w:rsidRPr="005845C8">
        <w:br/>
        <w:t>– при передаче на другой автомобиль;</w:t>
      </w:r>
      <w:r w:rsidRPr="005845C8">
        <w:br/>
        <w:t>– при передаче другому материально ответственному лицу вместе с автомобилем.</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Выбытие со счета 09 отражается:</w:t>
      </w:r>
      <w:r w:rsidRPr="005845C8">
        <w:br/>
        <w:t>– при списании автомобиля по установленным основаниям;</w:t>
      </w:r>
      <w:r w:rsidRPr="005845C8">
        <w:br/>
        <w:t>– при установке новых запчастей взамен непригодных к эксплуатации.</w:t>
      </w:r>
      <w:r w:rsidRPr="005845C8">
        <w:br/>
        <w:t>Основание: пункты 349–350 Инструкции к Единому плану счетов № 157н.</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3.7.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5845C8">
        <w:br/>
        <w:t>– их справедливой  стоимости на дату принятия к бухучету, рассчитанной методом рыночных цен;</w:t>
      </w:r>
      <w:r w:rsidRPr="005845C8">
        <w:br/>
        <w:t>– сумм, уплачиваемых учреждением за доставку материальных запасов, приведение их в состояние, пригодное для использования.</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Основание: пункты 52–60 СГС «Концептуальные основы бухучета и отчетности».</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i/>
          <w:iCs/>
        </w:rPr>
      </w:pPr>
      <w:r w:rsidRPr="005845C8">
        <w:rPr>
          <w:b/>
          <w:i/>
          <w:iCs/>
        </w:rPr>
        <w:t>4. Стоимость безвозмездно полученных нефинансовых активов</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xml:space="preserve">4.1. Данные о рыночной цене безвозмездно полученных нефинансовых активов должны быть подтверждены документально: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Style w:val="fill"/>
          <w:rFonts w:ascii="Times New Roman" w:hAnsi="Times New Roman" w:cs="Times New Roman"/>
          <w:b w:val="0"/>
          <w:i w:val="0"/>
          <w:color w:val="auto"/>
        </w:rPr>
        <w:t>– справками (другими подтверждающими документами) Росстата;</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Style w:val="fill"/>
          <w:rFonts w:ascii="Times New Roman" w:hAnsi="Times New Roman" w:cs="Times New Roman"/>
          <w:b w:val="0"/>
          <w:i w:val="0"/>
          <w:color w:val="auto"/>
        </w:rPr>
        <w:t>– прайс-листами заводов-изготовителей;</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Style w:val="fill"/>
          <w:rFonts w:ascii="Times New Roman" w:hAnsi="Times New Roman" w:cs="Times New Roman"/>
          <w:b w:val="0"/>
          <w:i w:val="0"/>
          <w:color w:val="auto"/>
        </w:rPr>
        <w:t>– справками (другими подтверждающими документами) оценщиков;</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Style w:val="fill"/>
          <w:rFonts w:ascii="Times New Roman" w:hAnsi="Times New Roman" w:cs="Times New Roman"/>
          <w:b w:val="0"/>
          <w:i w:val="0"/>
          <w:color w:val="auto"/>
        </w:rPr>
        <w:t>– информацией, размещенной в СМИ, и т. д.</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В случаях невозможности документального подтверждения стоимость определяется экспертным путем.</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5845C8">
        <w:rPr>
          <w:b/>
          <w:i/>
          <w:iCs/>
        </w:rPr>
        <w:t>5. Расчеты с подотчетными лицами</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5.1.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sidRPr="005845C8">
        <w:br/>
        <w:t>– перечисления на зарплатную карту материально ответственного лица.</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Способ выдачи денежных средств должен указывается в служебной записке или приказе руководителя.</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5.2.  Учреждение выдает денежные средства под отчет штатным сотрудникам.</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5.3. Предельная сумма выдачи денежных средств под отчет (за исключением расходов на командировки) устанавливается в размере </w:t>
      </w:r>
      <w:r w:rsidR="00C139BE" w:rsidRPr="005845C8">
        <w:t>5</w:t>
      </w:r>
      <w:r w:rsidRPr="005845C8">
        <w:t> 000 (двадцать тысяч) руб.</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5845C8">
        <w:br/>
        <w:t>Основание: пункт 6 указания Банка России от 7 октября 2013г. № 3073-У.</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5.4.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lastRenderedPageBreak/>
        <w:t xml:space="preserve">5.5.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РФ от 2 октября </w:t>
      </w:r>
      <w:smartTag w:uri="urn:schemas-microsoft-com:office:smarttags" w:element="metricconverter">
        <w:smartTagPr>
          <w:attr w:name="ProductID" w:val="2002 г"/>
        </w:smartTagPr>
        <w:r w:rsidRPr="005845C8">
          <w:t>2002 г</w:t>
        </w:r>
      </w:smartTag>
      <w:r w:rsidRPr="005845C8">
        <w:t>. № 729.</w:t>
      </w:r>
      <w:r w:rsidRPr="005845C8">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5845C8">
        <w:br/>
        <w:t>Основание: пункты 2, 3 постановления Правительства РФ от 2 октября 2002г. № 729.</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Порядок оформления служебных командировок и возмещения командировочных расходов приведен </w:t>
      </w:r>
      <w:r w:rsidRPr="007900EE">
        <w:t>в приложении 8.</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5.6. По возвращении из командировки сотрудник представляет авансовый отчет об израсходованных суммах в течение трех рабочих дней.</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Основание: пункт 26 постановления Правительства РФ от 13 октября 2008г. № 749.</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5.7. Предельные сроки отчета по выданным доверенностям на получение материальных ценностей устанавливаются следующие:</w:t>
      </w:r>
      <w:r w:rsidRPr="005845C8">
        <w:br/>
        <w:t>– в течение 10 календарных дней с момента получения;</w:t>
      </w:r>
      <w:r w:rsidRPr="005845C8">
        <w:br/>
        <w:t>– в течение трех рабочих дней с момента получения материальных ценностей.</w:t>
      </w:r>
      <w:r w:rsidRPr="005845C8">
        <w:br/>
        <w:t>Доверенности выдаются штатным сотрудникам, с которыми заключен договор о полной материальной ответственности.</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5.8. Авансовые отчеты брошюруются в хронологическом порядке в последний день отчетного месяца.</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i/>
        </w:rPr>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i/>
        </w:rPr>
      </w:pPr>
      <w:r w:rsidRPr="005845C8">
        <w:rPr>
          <w:b/>
          <w:i/>
        </w:rPr>
        <w:t>6. Расчеты по обязательствам</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i/>
        </w:rPr>
      </w:pPr>
      <w:r w:rsidRPr="005845C8">
        <w:rPr>
          <w:i/>
        </w:rPr>
        <w:t> </w:t>
      </w:r>
    </w:p>
    <w:p w:rsidR="00F24F3A" w:rsidRPr="00070671"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070671">
        <w:t xml:space="preserve">6.1. К счету 1.303.05.000 «Расчеты по прочим платежам в бюджет» </w:t>
      </w:r>
      <w:r w:rsidR="00070671" w:rsidRPr="00070671">
        <w:t xml:space="preserve">не </w:t>
      </w:r>
      <w:r w:rsidRPr="00070671">
        <w:t>применяются дополнительные аналитические коды</w:t>
      </w:r>
      <w:r w:rsidR="00070671">
        <w:t>.</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B7E09" w:rsidRPr="005845C8" w:rsidRDefault="00F24F3A" w:rsidP="007B7E09">
      <w:pPr>
        <w:rPr>
          <w:rFonts w:ascii="Times New Roman" w:hAnsi="Times New Roman" w:cs="Times New Roman"/>
        </w:rPr>
      </w:pPr>
      <w:r w:rsidRPr="005845C8">
        <w:rPr>
          <w:rFonts w:ascii="Times New Roman" w:hAnsi="Times New Roman" w:cs="Times New Roman"/>
        </w:rPr>
        <w:t xml:space="preserve">6.2.  </w:t>
      </w:r>
      <w:r w:rsidR="007B7E09" w:rsidRPr="005845C8">
        <w:rPr>
          <w:rFonts w:ascii="Times New Roman" w:hAnsi="Times New Roman" w:cs="Times New Roman"/>
        </w:rPr>
        <w:t xml:space="preserve">«Учет расчетов по пособиям и иным социальным выплатам осуществляется в следующем порядке: </w:t>
      </w:r>
    </w:p>
    <w:p w:rsidR="007B7E09" w:rsidRPr="005845C8" w:rsidRDefault="007B7E09" w:rsidP="007B7E09">
      <w:pPr>
        <w:ind w:firstLine="708"/>
        <w:rPr>
          <w:rFonts w:ascii="Times New Roman" w:hAnsi="Times New Roman" w:cs="Times New Roman"/>
        </w:rPr>
      </w:pPr>
      <w:r w:rsidRPr="005845C8">
        <w:rPr>
          <w:rFonts w:ascii="Times New Roman" w:hAnsi="Times New Roman" w:cs="Times New Roman"/>
        </w:rPr>
        <w:t>отдел назначения (ведущий специалист) предоставляет в отдел бухгалтерского учета и отчетности Реестр на выплату, который подготавливается на основании заявок на денежные средства (Сводный реестр получателей) для доставки и зачисление на лицевые счета получателей.</w:t>
      </w:r>
    </w:p>
    <w:p w:rsidR="007B7E09" w:rsidRPr="005845C8" w:rsidRDefault="007B7E09" w:rsidP="007B7E09">
      <w:pPr>
        <w:ind w:firstLine="708"/>
        <w:rPr>
          <w:rFonts w:ascii="Times New Roman" w:hAnsi="Times New Roman" w:cs="Times New Roman"/>
        </w:rPr>
      </w:pPr>
      <w:r w:rsidRPr="005845C8">
        <w:rPr>
          <w:rFonts w:ascii="Times New Roman" w:hAnsi="Times New Roman" w:cs="Times New Roman"/>
        </w:rPr>
        <w:t xml:space="preserve">Осуществляется перечисление в отделение связи с использованием счета 206 «Расчеты по выданным авансам». </w:t>
      </w:r>
    </w:p>
    <w:p w:rsidR="007B7E09" w:rsidRPr="005845C8" w:rsidRDefault="007B7E09" w:rsidP="007B7E09">
      <w:pPr>
        <w:ind w:firstLine="708"/>
        <w:rPr>
          <w:rFonts w:ascii="Times New Roman" w:hAnsi="Times New Roman" w:cs="Times New Roman"/>
        </w:rPr>
      </w:pPr>
      <w:r w:rsidRPr="005845C8">
        <w:rPr>
          <w:rFonts w:ascii="Times New Roman" w:hAnsi="Times New Roman" w:cs="Times New Roman"/>
        </w:rPr>
        <w:t>Начисление фактических расходов и перечисление в кредитные учреждения с использованием счета 302 «Расчеты по принятым обязательствам».</w:t>
      </w:r>
    </w:p>
    <w:p w:rsidR="007B7E09" w:rsidRPr="005845C8" w:rsidRDefault="007B7E09" w:rsidP="007B7E09">
      <w:pPr>
        <w:rPr>
          <w:rFonts w:ascii="Times New Roman" w:hAnsi="Times New Roman" w:cs="Times New Roman"/>
        </w:rPr>
      </w:pPr>
      <w:proofErr w:type="spellStart"/>
      <w:r w:rsidRPr="005845C8">
        <w:rPr>
          <w:rFonts w:ascii="Times New Roman" w:hAnsi="Times New Roman" w:cs="Times New Roman"/>
        </w:rPr>
        <w:t>Дт</w:t>
      </w:r>
      <w:proofErr w:type="spellEnd"/>
      <w:r w:rsidRPr="005845C8">
        <w:rPr>
          <w:rFonts w:ascii="Times New Roman" w:hAnsi="Times New Roman" w:cs="Times New Roman"/>
        </w:rPr>
        <w:t xml:space="preserve"> 40120 262- </w:t>
      </w:r>
      <w:proofErr w:type="spellStart"/>
      <w:r w:rsidRPr="005845C8">
        <w:rPr>
          <w:rFonts w:ascii="Times New Roman" w:hAnsi="Times New Roman" w:cs="Times New Roman"/>
        </w:rPr>
        <w:t>Дт</w:t>
      </w:r>
      <w:proofErr w:type="spellEnd"/>
      <w:r w:rsidRPr="005845C8">
        <w:rPr>
          <w:rFonts w:ascii="Times New Roman" w:hAnsi="Times New Roman" w:cs="Times New Roman"/>
        </w:rPr>
        <w:t xml:space="preserve"> 30262 730 «Сводный реестр получателей» -получатели по почте;</w:t>
      </w:r>
    </w:p>
    <w:p w:rsidR="007B7E09" w:rsidRPr="005845C8" w:rsidRDefault="007B7E09" w:rsidP="007B7E09">
      <w:pPr>
        <w:rPr>
          <w:rFonts w:ascii="Times New Roman" w:hAnsi="Times New Roman" w:cs="Times New Roman"/>
        </w:rPr>
      </w:pPr>
      <w:proofErr w:type="spellStart"/>
      <w:r w:rsidRPr="005845C8">
        <w:rPr>
          <w:rFonts w:ascii="Times New Roman" w:hAnsi="Times New Roman" w:cs="Times New Roman"/>
        </w:rPr>
        <w:t>Дт</w:t>
      </w:r>
      <w:proofErr w:type="spellEnd"/>
      <w:r w:rsidRPr="005845C8">
        <w:rPr>
          <w:rFonts w:ascii="Times New Roman" w:hAnsi="Times New Roman" w:cs="Times New Roman"/>
        </w:rPr>
        <w:t xml:space="preserve"> 40120 262- </w:t>
      </w:r>
      <w:proofErr w:type="spellStart"/>
      <w:r w:rsidRPr="005845C8">
        <w:rPr>
          <w:rFonts w:ascii="Times New Roman" w:hAnsi="Times New Roman" w:cs="Times New Roman"/>
        </w:rPr>
        <w:t>Дт</w:t>
      </w:r>
      <w:proofErr w:type="spellEnd"/>
      <w:r w:rsidRPr="005845C8">
        <w:rPr>
          <w:rFonts w:ascii="Times New Roman" w:hAnsi="Times New Roman" w:cs="Times New Roman"/>
        </w:rPr>
        <w:t xml:space="preserve"> 30262 730 «ОСБ 8605» - получатели через сбербанк</w:t>
      </w:r>
    </w:p>
    <w:p w:rsidR="007B7E09" w:rsidRPr="005845C8" w:rsidRDefault="007B7E09" w:rsidP="007B7E09">
      <w:pPr>
        <w:ind w:firstLine="708"/>
        <w:rPr>
          <w:rFonts w:ascii="Times New Roman" w:hAnsi="Times New Roman" w:cs="Times New Roman"/>
        </w:rPr>
      </w:pPr>
      <w:r w:rsidRPr="005845C8">
        <w:rPr>
          <w:rFonts w:ascii="Times New Roman" w:hAnsi="Times New Roman" w:cs="Times New Roman"/>
        </w:rPr>
        <w:t>Акты выполненных работ, предоставленные отделением связи, служат основанием для зачета между организацией почты и получателем социальных выплат(пособий) «Сводный реестр получателя» и зачета выданного аванса между «ФГУП «Почта России»</w:t>
      </w:r>
    </w:p>
    <w:p w:rsidR="007B7E09" w:rsidRPr="005845C8" w:rsidRDefault="007B7E09" w:rsidP="007B7E09">
      <w:pPr>
        <w:rPr>
          <w:rFonts w:ascii="Times New Roman" w:hAnsi="Times New Roman" w:cs="Times New Roman"/>
        </w:rPr>
      </w:pPr>
      <w:proofErr w:type="spellStart"/>
      <w:r w:rsidRPr="005845C8">
        <w:rPr>
          <w:rFonts w:ascii="Times New Roman" w:hAnsi="Times New Roman" w:cs="Times New Roman"/>
        </w:rPr>
        <w:t>Дт</w:t>
      </w:r>
      <w:proofErr w:type="spellEnd"/>
      <w:r w:rsidRPr="005845C8">
        <w:rPr>
          <w:rFonts w:ascii="Times New Roman" w:hAnsi="Times New Roman" w:cs="Times New Roman"/>
        </w:rPr>
        <w:t xml:space="preserve"> 30262 830 «Сводный реестр получателя- </w:t>
      </w:r>
      <w:proofErr w:type="spellStart"/>
      <w:r w:rsidRPr="005845C8">
        <w:rPr>
          <w:rFonts w:ascii="Times New Roman" w:hAnsi="Times New Roman" w:cs="Times New Roman"/>
        </w:rPr>
        <w:t>Кт</w:t>
      </w:r>
      <w:proofErr w:type="spellEnd"/>
      <w:r w:rsidRPr="005845C8">
        <w:rPr>
          <w:rFonts w:ascii="Times New Roman" w:hAnsi="Times New Roman" w:cs="Times New Roman"/>
        </w:rPr>
        <w:t xml:space="preserve"> 30262 730 «ФГУП «Почта России»</w:t>
      </w:r>
    </w:p>
    <w:p w:rsidR="00F24F3A" w:rsidRPr="005845C8" w:rsidRDefault="007B7E09" w:rsidP="007B7E09">
      <w:pPr>
        <w:rPr>
          <w:rFonts w:ascii="Times New Roman" w:hAnsi="Times New Roman" w:cs="Times New Roman"/>
        </w:rPr>
      </w:pPr>
      <w:proofErr w:type="spellStart"/>
      <w:r w:rsidRPr="005845C8">
        <w:rPr>
          <w:rFonts w:ascii="Times New Roman" w:hAnsi="Times New Roman" w:cs="Times New Roman"/>
        </w:rPr>
        <w:t>Дт</w:t>
      </w:r>
      <w:proofErr w:type="spellEnd"/>
      <w:r w:rsidRPr="005845C8">
        <w:rPr>
          <w:rFonts w:ascii="Times New Roman" w:hAnsi="Times New Roman" w:cs="Times New Roman"/>
        </w:rPr>
        <w:t xml:space="preserve"> 30262 830 «ФГУП «Почта России» -        </w:t>
      </w:r>
      <w:proofErr w:type="spellStart"/>
      <w:r w:rsidRPr="005845C8">
        <w:rPr>
          <w:rFonts w:ascii="Times New Roman" w:hAnsi="Times New Roman" w:cs="Times New Roman"/>
        </w:rPr>
        <w:t>Кт</w:t>
      </w:r>
      <w:proofErr w:type="spellEnd"/>
      <w:r w:rsidRPr="005845C8">
        <w:rPr>
          <w:rFonts w:ascii="Times New Roman" w:hAnsi="Times New Roman" w:cs="Times New Roman"/>
        </w:rPr>
        <w:t xml:space="preserve"> 20662 660 «ФГУП «Почта России»</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lastRenderedPageBreak/>
        <w:t xml:space="preserve">6.3. Аналитический учет расчетов по оплате труда ведется в разрезе сотрудников и </w:t>
      </w:r>
      <w:r w:rsidRPr="005845C8">
        <w:br/>
        <w:t>других физических лиц, с которыми заключены гражданско-правовые договоры.</w:t>
      </w:r>
    </w:p>
    <w:p w:rsidR="00805041" w:rsidRPr="005845C8" w:rsidRDefault="00805041"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805041" w:rsidRPr="005845C8" w:rsidRDefault="00805041" w:rsidP="00805041">
      <w:pPr>
        <w:rPr>
          <w:rFonts w:ascii="Times New Roman" w:hAnsi="Times New Roman" w:cs="Times New Roman"/>
        </w:rPr>
      </w:pPr>
      <w:r w:rsidRPr="005845C8">
        <w:rPr>
          <w:rFonts w:ascii="Times New Roman" w:hAnsi="Times New Roman" w:cs="Times New Roman"/>
        </w:rPr>
        <w:t xml:space="preserve">6.5 Установить лимит кассы в размере 0(Ноль) рублей 00 копеек. </w:t>
      </w:r>
    </w:p>
    <w:p w:rsidR="00805041" w:rsidRPr="005845C8" w:rsidRDefault="00805041" w:rsidP="00805041">
      <w:pPr>
        <w:rPr>
          <w:rFonts w:ascii="Times New Roman" w:hAnsi="Times New Roman" w:cs="Times New Roman"/>
        </w:rPr>
      </w:pPr>
      <w:r w:rsidRPr="005845C8">
        <w:rPr>
          <w:rFonts w:ascii="Times New Roman" w:hAnsi="Times New Roman" w:cs="Times New Roman"/>
        </w:rPr>
        <w:t xml:space="preserve"> Основание: Положение, утвержденное Банком России 12 октября 2011г. № 373-П.</w:t>
      </w:r>
    </w:p>
    <w:p w:rsidR="00070671" w:rsidRDefault="00805041" w:rsidP="00805041">
      <w:pPr>
        <w:rPr>
          <w:rFonts w:ascii="Times New Roman" w:hAnsi="Times New Roman" w:cs="Times New Roman"/>
        </w:rPr>
      </w:pPr>
      <w:r w:rsidRPr="005845C8">
        <w:rPr>
          <w:rFonts w:ascii="Times New Roman" w:hAnsi="Times New Roman" w:cs="Times New Roman"/>
        </w:rPr>
        <w:t xml:space="preserve">6.6.  Кассовые операции в бухгалтерии </w:t>
      </w:r>
      <w:r w:rsidR="00070671">
        <w:rPr>
          <w:rFonts w:ascii="Times New Roman" w:hAnsi="Times New Roman" w:cs="Times New Roman"/>
        </w:rPr>
        <w:t xml:space="preserve">не </w:t>
      </w:r>
      <w:r w:rsidRPr="005845C8">
        <w:rPr>
          <w:rFonts w:ascii="Times New Roman" w:hAnsi="Times New Roman" w:cs="Times New Roman"/>
        </w:rPr>
        <w:t>осуществля</w:t>
      </w:r>
      <w:r w:rsidR="00070671">
        <w:rPr>
          <w:rFonts w:ascii="Times New Roman" w:hAnsi="Times New Roman" w:cs="Times New Roman"/>
        </w:rPr>
        <w:t>ю</w:t>
      </w:r>
      <w:r w:rsidRPr="005845C8">
        <w:rPr>
          <w:rFonts w:ascii="Times New Roman" w:hAnsi="Times New Roman" w:cs="Times New Roman"/>
        </w:rPr>
        <w:t xml:space="preserve">тся в соответствии с положением "О порядке   ведения   кассовых операций в   Российской Федерации" утвержденным решением Совета директоров </w:t>
      </w:r>
      <w:proofErr w:type="gramStart"/>
      <w:r w:rsidRPr="005845C8">
        <w:rPr>
          <w:rFonts w:ascii="Times New Roman" w:hAnsi="Times New Roman" w:cs="Times New Roman"/>
        </w:rPr>
        <w:t>банка  России</w:t>
      </w:r>
      <w:proofErr w:type="gramEnd"/>
      <w:r w:rsidRPr="005845C8">
        <w:rPr>
          <w:rFonts w:ascii="Times New Roman" w:hAnsi="Times New Roman" w:cs="Times New Roman"/>
        </w:rPr>
        <w:t xml:space="preserve"> от 22.09.1993 г. N 40.</w:t>
      </w:r>
    </w:p>
    <w:p w:rsidR="00805041" w:rsidRPr="005845C8" w:rsidRDefault="00070671" w:rsidP="00070671">
      <w:pPr>
        <w:rPr>
          <w:rFonts w:ascii="Times New Roman" w:hAnsi="Times New Roman" w:cs="Times New Roman"/>
        </w:rPr>
      </w:pPr>
      <w:r>
        <w:rPr>
          <w:rFonts w:ascii="Times New Roman" w:hAnsi="Times New Roman" w:cs="Times New Roman"/>
        </w:rPr>
        <w:t xml:space="preserve">     </w:t>
      </w:r>
      <w:r w:rsidR="00805041" w:rsidRPr="005845C8">
        <w:rPr>
          <w:rFonts w:ascii="Times New Roman" w:hAnsi="Times New Roman" w:cs="Times New Roman"/>
        </w:rPr>
        <w:t xml:space="preserve"> В учреждении производятся безналичные расчеты с контрагентами, так и с сотрудниками учреждения в том числе и с подотчетными лицами.</w:t>
      </w:r>
    </w:p>
    <w:p w:rsidR="00805041" w:rsidRPr="005845C8" w:rsidRDefault="00805041"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i/>
        </w:rPr>
      </w:pPr>
      <w:r w:rsidRPr="005845C8">
        <w:rPr>
          <w:b/>
          <w:i/>
        </w:rPr>
        <w:t>7. Дебиторская и кредиторская задолженность</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7.1.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Основание: пункт 339 Инструкции к Единому плану счетов № 157н, пункт 11 СГС «Доходы».</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7.2.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Одновременно списанная с балансового учета кредиторская задолженность отражается на </w:t>
      </w:r>
      <w:proofErr w:type="spellStart"/>
      <w:r w:rsidRPr="005845C8">
        <w:t>забалансовом</w:t>
      </w:r>
      <w:proofErr w:type="spellEnd"/>
      <w:r w:rsidRPr="005845C8">
        <w:t xml:space="preserve"> счете 20 «Задолженность, не востребованная кредиторами».</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Списание задолженности с </w:t>
      </w:r>
      <w:proofErr w:type="spellStart"/>
      <w:r w:rsidRPr="005845C8">
        <w:t>забалансового</w:t>
      </w:r>
      <w:proofErr w:type="spellEnd"/>
      <w:r w:rsidRPr="005845C8">
        <w:t xml:space="preserve"> учета осуществляется по итогам инвентаризации задолженности на основании решения инвентаризационной комиссии учреждения:</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 по истечении </w:t>
      </w:r>
      <w:r w:rsidRPr="005845C8">
        <w:rPr>
          <w:rStyle w:val="fill"/>
          <w:b w:val="0"/>
          <w:i w:val="0"/>
          <w:color w:val="auto"/>
        </w:rPr>
        <w:t>пяти</w:t>
      </w:r>
      <w:r w:rsidRPr="005845C8">
        <w:t xml:space="preserve"> лет отражения задолженности на </w:t>
      </w:r>
      <w:proofErr w:type="spellStart"/>
      <w:r w:rsidRPr="005845C8">
        <w:t>забалансовом</w:t>
      </w:r>
      <w:proofErr w:type="spellEnd"/>
      <w:r w:rsidRPr="005845C8">
        <w:t xml:space="preserve"> учете;</w:t>
      </w:r>
      <w:r w:rsidRPr="005845C8">
        <w:br/>
        <w:t>– по завершении срока возможного возобновления процедуры взыскания задолженности согласно действующему законодательству;</w:t>
      </w:r>
      <w:r w:rsidRPr="005845C8">
        <w:br/>
        <w:t>– при наличии документов, подтверждающих прекращение обязательства в связи со смертью (ликвидацией) контрагента.</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Кредиторская задолженность списывается с баланса отдельно по каждому обязательству (кредитору).</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Основание: пункты 371, 372 Инструкции к Единому плану счетов № 157н.</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5845C8">
        <w:rPr>
          <w:b/>
        </w:rPr>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5845C8">
        <w:rPr>
          <w:b/>
          <w:i/>
          <w:iCs/>
        </w:rPr>
        <w:t>8. Финансовый результат</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8.1. Учреждение все расходы производит в соответствии с утвержденной </w:t>
      </w:r>
      <w:r w:rsidRPr="005845C8">
        <w:rPr>
          <w:rStyle w:val="fill"/>
          <w:b w:val="0"/>
          <w:i w:val="0"/>
          <w:color w:val="auto"/>
        </w:rPr>
        <w:t xml:space="preserve">на отчетный год </w:t>
      </w:r>
      <w:r w:rsidRPr="005845C8">
        <w:t xml:space="preserve">бюджетной сметой и в пределах установленных норм: </w:t>
      </w:r>
    </w:p>
    <w:p w:rsidR="00F24F3A" w:rsidRPr="005845C8" w:rsidRDefault="00F24F3A" w:rsidP="00F24F3A">
      <w:pPr>
        <w:pStyle w:val="HTML0"/>
        <w:numPr>
          <w:ilvl w:val="0"/>
          <w:numId w:val="4"/>
        </w:numPr>
        <w:tabs>
          <w:tab w:val="clear" w:pos="720"/>
        </w:tabs>
        <w:ind w:left="0" w:firstLine="0"/>
        <w:rPr>
          <w:rFonts w:ascii="Times New Roman" w:hAnsi="Times New Roman" w:cs="Times New Roman"/>
        </w:rPr>
      </w:pPr>
      <w:r w:rsidRPr="005845C8">
        <w:rPr>
          <w:rFonts w:ascii="Times New Roman" w:hAnsi="Times New Roman" w:cs="Times New Roman"/>
        </w:rPr>
        <w:t>на междугородние переговоры, услуги по доступу в Интернет – по фактическому расходу.</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8.2. В составе расходов будущих периодов на счете 0.401.50.000 «Расходы будущих периодов» отражаются расходы по:</w:t>
      </w:r>
    </w:p>
    <w:p w:rsidR="00F24F3A" w:rsidRPr="005845C8" w:rsidRDefault="00F24F3A" w:rsidP="00F24F3A">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pPr>
      <w:r w:rsidRPr="005845C8">
        <w:t>страхованию имущества, гражданской ответственности;</w:t>
      </w:r>
    </w:p>
    <w:p w:rsidR="00F24F3A" w:rsidRPr="005845C8" w:rsidRDefault="00F24F3A" w:rsidP="00F24F3A">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pPr>
      <w:r w:rsidRPr="005845C8">
        <w:lastRenderedPageBreak/>
        <w:t>приобретению неисключительного права пользования нематериальными активами в течение нескольких отчетных периодов.</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t xml:space="preserve">Расходы будущих </w:t>
      </w:r>
      <w:proofErr w:type="gramStart"/>
      <w:r w:rsidRPr="005845C8">
        <w:t>периодов  списываются</w:t>
      </w:r>
      <w:proofErr w:type="gramEnd"/>
      <w:r w:rsidRPr="005845C8">
        <w:t xml:space="preserve"> на финансовый результат текущего финансового года равномерно по 1/12 за месяц в течение периода, к которому они относятся. </w:t>
      </w:r>
      <w:r w:rsidRPr="005845C8">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sidRPr="005845C8">
        <w:br/>
        <w:t>Основание: пункты 302, 302.1 Инструкции к Единому плану счетов № 157н.</w:t>
      </w:r>
    </w:p>
    <w:p w:rsidR="00F24F3A" w:rsidRPr="005845C8"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8.3.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5845C8">
        <w:rPr>
          <w:rFonts w:ascii="Times New Roman" w:hAnsi="Times New Roman" w:cs="Times New Roman"/>
        </w:rPr>
        <w:br/>
        <w:t>Основание: пункт 66 Инструкции к Единому плану счетов № 157н.</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5845C8">
        <w:rPr>
          <w:iCs/>
        </w:rPr>
        <w:t>8.4</w:t>
      </w:r>
      <w:r w:rsidRPr="005845C8">
        <w:rPr>
          <w:i/>
          <w:iCs/>
        </w:rPr>
        <w:t xml:space="preserve">. </w:t>
      </w:r>
      <w:r w:rsidRPr="005845C8">
        <w:t>В учреждении создаются:</w:t>
      </w:r>
      <w:r w:rsidRPr="005845C8">
        <w:br/>
        <w:t xml:space="preserve">– резерв на предстоящую оплату отпусков. Порядок расчета резерва </w:t>
      </w:r>
      <w:r w:rsidRPr="007900EE">
        <w:t xml:space="preserve">приведен в приложении </w:t>
      </w:r>
      <w:r w:rsidR="00070671" w:rsidRPr="007900EE">
        <w:t>9</w:t>
      </w:r>
      <w:r w:rsidRPr="007900EE">
        <w:t>;</w:t>
      </w:r>
      <w:r w:rsidRPr="007900EE">
        <w:b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7900EE">
        <w:t>сторно</w:t>
      </w:r>
      <w:proofErr w:type="spellEnd"/>
      <w:r w:rsidRPr="007900EE">
        <w:t>»;</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7900EE">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7900EE">
        <w:t>Основание: пункты 302, 302.1 Инструкции к Единому плану счетов № 157н, пункт 11 СГС «Доходы».</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7900EE">
        <w:rPr>
          <w:b/>
          <w:i/>
          <w:iCs/>
        </w:rPr>
        <w:t>9. Санкционирование расходов</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7900EE">
        <w:t> </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7900EE">
        <w:t xml:space="preserve">Принятие бюджетных (денежных) обязательств к учету осуществлять в пределах </w:t>
      </w:r>
      <w:r w:rsidRPr="007900EE">
        <w:br/>
        <w:t xml:space="preserve">лимитов бюджетных обязательств в порядке, приведенном в приложении </w:t>
      </w:r>
      <w:r w:rsidR="00070671" w:rsidRPr="007900EE">
        <w:t>10</w:t>
      </w:r>
      <w:r w:rsidRPr="007900EE">
        <w:t>.</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sidRPr="007900EE">
        <w:rPr>
          <w:b/>
          <w:i/>
          <w:iCs/>
        </w:rPr>
        <w:t>10. События после отчетной даты</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7900EE">
        <w:t> </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7900EE">
        <w:t>Признание и отражение в учете и отчетности событий после отчетной даты осуществляется в порядке, приведенном в приложении 1</w:t>
      </w:r>
      <w:r w:rsidR="00070671" w:rsidRPr="007900EE">
        <w:t>1</w:t>
      </w:r>
      <w:r w:rsidRPr="007900EE">
        <w:t>.</w:t>
      </w:r>
    </w:p>
    <w:p w:rsidR="00F24F3A" w:rsidRPr="007900EE" w:rsidRDefault="00F24F3A" w:rsidP="00F24F3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sidRPr="007900EE">
        <w:t> </w:t>
      </w:r>
    </w:p>
    <w:p w:rsidR="00F24F3A" w:rsidRPr="007900EE"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7900EE">
        <w:rPr>
          <w:rFonts w:ascii="Times New Roman" w:hAnsi="Times New Roman" w:cs="Times New Roman"/>
          <w:b/>
          <w:bCs/>
          <w:lang w:val="en-US"/>
        </w:rPr>
        <w:t>VI</w:t>
      </w:r>
      <w:r w:rsidRPr="007900EE">
        <w:rPr>
          <w:rFonts w:ascii="Times New Roman" w:hAnsi="Times New Roman" w:cs="Times New Roman"/>
          <w:b/>
          <w:bCs/>
        </w:rPr>
        <w:t>. Инвентаризация имущества и обязательств</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900EE">
        <w:rPr>
          <w:rFonts w:ascii="Times New Roman" w:hAnsi="Times New Roman" w:cs="Times New Roman"/>
        </w:rPr>
        <w:t xml:space="preserve">1. Инвентаризацию имущества и обязательств (в т. ч. числящихся на </w:t>
      </w:r>
      <w:proofErr w:type="spellStart"/>
      <w:r w:rsidRPr="007900EE">
        <w:rPr>
          <w:rFonts w:ascii="Times New Roman" w:hAnsi="Times New Roman" w:cs="Times New Roman"/>
        </w:rPr>
        <w:t>забалансовых</w:t>
      </w:r>
      <w:proofErr w:type="spellEnd"/>
      <w:r w:rsidRPr="007900EE">
        <w:rPr>
          <w:rFonts w:ascii="Times New Roman" w:hAnsi="Times New Roman" w:cs="Times New Roman"/>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w:t>
      </w:r>
      <w:r w:rsidR="008B3C8B" w:rsidRPr="007900EE">
        <w:rPr>
          <w:rFonts w:ascii="Times New Roman" w:hAnsi="Times New Roman" w:cs="Times New Roman"/>
        </w:rPr>
        <w:t>2</w:t>
      </w:r>
      <w:r w:rsidRPr="007900EE">
        <w:rPr>
          <w:rFonts w:ascii="Times New Roman" w:hAnsi="Times New Roman" w:cs="Times New Roman"/>
        </w:rPr>
        <w:t>.</w:t>
      </w:r>
      <w:r w:rsidRPr="007900EE">
        <w:rPr>
          <w:rFonts w:ascii="Times New Roman" w:hAnsi="Times New Roman" w:cs="Times New Roman"/>
        </w:rPr>
        <w:br/>
        <w:t>В отдельных случаях (при смене материально ответственных лиц, выявлении фактов хищения</w:t>
      </w:r>
      <w:r w:rsidRPr="005845C8">
        <w:rPr>
          <w:rFonts w:ascii="Times New Roman" w:hAnsi="Times New Roman" w:cs="Times New Roman"/>
        </w:rPr>
        <w:t>,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xml:space="preserve">Основание: статья 11 Закона от 6 декабря 2011г. № 402-ФЗ, раздел </w:t>
      </w:r>
      <w:r w:rsidRPr="005845C8">
        <w:rPr>
          <w:rFonts w:ascii="Times New Roman" w:hAnsi="Times New Roman" w:cs="Times New Roman"/>
          <w:lang w:val="en-US"/>
        </w:rPr>
        <w:t>VIII</w:t>
      </w:r>
      <w:r w:rsidRPr="005845C8">
        <w:rPr>
          <w:rFonts w:ascii="Times New Roman" w:hAnsi="Times New Roman" w:cs="Times New Roman"/>
        </w:rPr>
        <w:t xml:space="preserve"> </w:t>
      </w:r>
      <w:proofErr w:type="gramStart"/>
      <w:r w:rsidRPr="005845C8">
        <w:rPr>
          <w:rFonts w:ascii="Times New Roman" w:hAnsi="Times New Roman" w:cs="Times New Roman"/>
        </w:rPr>
        <w:t>СГС  «</w:t>
      </w:r>
      <w:proofErr w:type="gramEnd"/>
      <w:r w:rsidRPr="005845C8">
        <w:rPr>
          <w:rFonts w:ascii="Times New Roman" w:hAnsi="Times New Roman" w:cs="Times New Roman"/>
        </w:rPr>
        <w:t>Концептуальные основы бухучета и отчетности».</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5845C8">
        <w:rPr>
          <w:rFonts w:ascii="Times New Roman" w:hAnsi="Times New Roman" w:cs="Times New Roman"/>
          <w:b/>
          <w:bCs/>
          <w:lang w:val="en-US"/>
        </w:rPr>
        <w:lastRenderedPageBreak/>
        <w:t>VII</w:t>
      </w:r>
      <w:r w:rsidRPr="005845C8">
        <w:rPr>
          <w:rFonts w:ascii="Times New Roman" w:hAnsi="Times New Roman" w:cs="Times New Roman"/>
          <w:b/>
          <w:bCs/>
        </w:rPr>
        <w:t>. Порядок организации и обеспечения внутреннего финансового контроля</w:t>
      </w:r>
    </w:p>
    <w:p w:rsid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sidRPr="005845C8">
        <w:rPr>
          <w:rFonts w:ascii="Times New Roman" w:hAnsi="Times New Roman" w:cs="Times New Roman"/>
        </w:rPr>
        <w:br/>
        <w:t>– руководитель учреждения, его заместители;</w:t>
      </w:r>
      <w:r w:rsidRPr="005845C8">
        <w:rPr>
          <w:rFonts w:ascii="Times New Roman" w:hAnsi="Times New Roman" w:cs="Times New Roman"/>
        </w:rPr>
        <w:br/>
        <w:t>– главный бухгалтер;</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иные должностные лица учреждения в соответствии со своими обязанностями.</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xml:space="preserve"> 2. Положение о внутреннем финансовом контроле и график проведения внутренних </w:t>
      </w:r>
      <w:r w:rsidRPr="005845C8">
        <w:rPr>
          <w:rFonts w:ascii="Times New Roman" w:hAnsi="Times New Roman" w:cs="Times New Roman"/>
        </w:rPr>
        <w:br/>
        <w:t>проверок финансово-хозяйственной деятельности приведены в приложении 15.</w:t>
      </w:r>
      <w:r w:rsidRPr="005845C8">
        <w:rPr>
          <w:rFonts w:ascii="Times New Roman" w:hAnsi="Times New Roman" w:cs="Times New Roman"/>
        </w:rPr>
        <w:br/>
        <w:t>Основание: пункт 6 Инструкции к Единому плану счетов № 157н.</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5845C8">
        <w:rPr>
          <w:rFonts w:ascii="Times New Roman" w:hAnsi="Times New Roman" w:cs="Times New Roman"/>
          <w:b/>
          <w:lang w:val="en-US"/>
        </w:rPr>
        <w:t>VIII</w:t>
      </w:r>
      <w:r w:rsidRPr="005845C8">
        <w:rPr>
          <w:rFonts w:ascii="Times New Roman" w:hAnsi="Times New Roman" w:cs="Times New Roman"/>
          <w:b/>
          <w:bCs/>
        </w:rPr>
        <w:t>. Бюджетная отчетность</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 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2010г. № 191н). Бюджетная отчетность представляется главному распорядителю бюджетных средств в установленные им сроки.</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Основание: пункт 19 СГС «</w:t>
      </w:r>
      <w:r w:rsidRPr="005845C8">
        <w:rPr>
          <w:rFonts w:ascii="Times New Roman" w:hAnsi="Times New Roman" w:cs="Times New Roman"/>
          <w:shd w:val="clear" w:color="auto" w:fill="FFFFFF"/>
        </w:rPr>
        <w:t>Отчет о движении</w:t>
      </w:r>
      <w:r w:rsidRPr="005845C8">
        <w:rPr>
          <w:rFonts w:ascii="Times New Roman" w:hAnsi="Times New Roman" w:cs="Times New Roman"/>
        </w:rPr>
        <w:t> денежных средств».</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F24F3A" w:rsidRPr="005845C8" w:rsidRDefault="00F24F3A" w:rsidP="00F24F3A">
      <w:pPr>
        <w:rPr>
          <w:rFonts w:ascii="Times New Roman" w:hAnsi="Times New Roman" w:cs="Times New Roman"/>
        </w:rPr>
      </w:pPr>
      <w:r w:rsidRPr="005845C8">
        <w:rPr>
          <w:rFonts w:ascii="Times New Roman" w:hAnsi="Times New Roman" w:cs="Times New Roman"/>
        </w:rPr>
        <w:t xml:space="preserve">3. </w:t>
      </w:r>
      <w:r w:rsidRPr="005845C8">
        <w:rPr>
          <w:rFonts w:ascii="Times New Roman" w:hAnsi="Times New Roman" w:cs="Times New Roman"/>
          <w:bCs/>
          <w:iCs/>
        </w:rPr>
        <w:t xml:space="preserve">Бюджетная отчетность формируется и хранится в виде электронного документа в информационной системе </w:t>
      </w:r>
      <w:proofErr w:type="gramStart"/>
      <w:r w:rsidRPr="007900EE">
        <w:rPr>
          <w:rFonts w:ascii="Times New Roman" w:hAnsi="Times New Roman" w:cs="Times New Roman"/>
          <w:bCs/>
          <w:iCs/>
        </w:rPr>
        <w:t>« Смарт</w:t>
      </w:r>
      <w:proofErr w:type="gramEnd"/>
      <w:r w:rsidRPr="007900EE">
        <w:rPr>
          <w:rFonts w:ascii="Times New Roman" w:hAnsi="Times New Roman" w:cs="Times New Roman"/>
          <w:bCs/>
          <w:iCs/>
        </w:rPr>
        <w:t xml:space="preserve"> Бюджет». Бумажная</w:t>
      </w:r>
      <w:r w:rsidRPr="005845C8">
        <w:rPr>
          <w:rFonts w:ascii="Times New Roman" w:hAnsi="Times New Roman" w:cs="Times New Roman"/>
          <w:bCs/>
          <w:iCs/>
        </w:rPr>
        <w:t xml:space="preserve"> копия комплекта отчетности хранится у главного бухгалтера.</w:t>
      </w:r>
    </w:p>
    <w:p w:rsidR="00F24F3A" w:rsidRPr="005845C8" w:rsidRDefault="00F24F3A" w:rsidP="00F24F3A">
      <w:pPr>
        <w:rPr>
          <w:rFonts w:ascii="Times New Roman" w:hAnsi="Times New Roman" w:cs="Times New Roman"/>
        </w:rPr>
      </w:pPr>
      <w:r w:rsidRPr="005845C8">
        <w:rPr>
          <w:rFonts w:ascii="Times New Roman" w:hAnsi="Times New Roman" w:cs="Times New Roman"/>
        </w:rPr>
        <w:t xml:space="preserve">Основание: часть 7.1 статьи 13 Закона от 06 декабря 2011г. № 402-ФЗ. </w:t>
      </w:r>
    </w:p>
    <w:p w:rsidR="00F24F3A" w:rsidRPr="005845C8" w:rsidRDefault="00F24F3A" w:rsidP="00F24F3A">
      <w:pPr>
        <w:rPr>
          <w:rFonts w:ascii="Times New Roman" w:hAnsi="Times New Roman" w:cs="Times New Roman"/>
        </w:rPr>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r w:rsidRPr="005845C8">
        <w:rPr>
          <w:rFonts w:ascii="Times New Roman" w:hAnsi="Times New Roman" w:cs="Times New Roman"/>
          <w:b/>
          <w:lang w:val="en-US"/>
        </w:rPr>
        <w:t>IX</w:t>
      </w:r>
      <w:r w:rsidRPr="005845C8">
        <w:rPr>
          <w:rFonts w:ascii="Times New Roman" w:hAnsi="Times New Roman" w:cs="Times New Roman"/>
          <w:b/>
        </w:rPr>
        <w:t xml:space="preserve">. Порядок передачи документов бухгалтерского учета </w:t>
      </w:r>
      <w:r w:rsidRPr="005845C8">
        <w:rPr>
          <w:rFonts w:ascii="Times New Roman" w:hAnsi="Times New Roman" w:cs="Times New Roman"/>
          <w:b/>
        </w:rPr>
        <w:br/>
        <w:t>при смене руководителя и главного бухгалтера</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rPr>
      </w:pPr>
    </w:p>
    <w:p w:rsidR="00F24F3A" w:rsidRPr="005845C8" w:rsidRDefault="00F24F3A" w:rsidP="00F24F3A">
      <w:pPr>
        <w:autoSpaceDE w:val="0"/>
        <w:autoSpaceDN w:val="0"/>
        <w:adjustRightInd w:val="0"/>
        <w:rPr>
          <w:rFonts w:ascii="Times New Roman" w:hAnsi="Times New Roman" w:cs="Times New Roman"/>
        </w:rPr>
      </w:pPr>
      <w:r w:rsidRPr="005845C8">
        <w:rPr>
          <w:rFonts w:ascii="Times New Roman" w:hAnsi="Times New Roman" w:cs="Times New Roman"/>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F24F3A" w:rsidRPr="005845C8" w:rsidRDefault="00F24F3A" w:rsidP="00F24F3A">
      <w:pPr>
        <w:autoSpaceDE w:val="0"/>
        <w:autoSpaceDN w:val="0"/>
        <w:adjustRightInd w:val="0"/>
        <w:rPr>
          <w:rFonts w:ascii="Times New Roman" w:hAnsi="Times New Roman" w:cs="Times New Roman"/>
        </w:rPr>
      </w:pPr>
      <w:r w:rsidRPr="005845C8">
        <w:rPr>
          <w:rFonts w:ascii="Times New Roman" w:hAnsi="Times New Roman" w:cs="Times New Roman"/>
        </w:rPr>
        <w:t> </w:t>
      </w:r>
    </w:p>
    <w:p w:rsidR="00F24F3A" w:rsidRPr="005845C8" w:rsidRDefault="00F24F3A" w:rsidP="00F24F3A">
      <w:pPr>
        <w:autoSpaceDE w:val="0"/>
        <w:autoSpaceDN w:val="0"/>
        <w:adjustRightInd w:val="0"/>
        <w:rPr>
          <w:rFonts w:ascii="Times New Roman" w:hAnsi="Times New Roman" w:cs="Times New Roman"/>
        </w:rPr>
      </w:pPr>
      <w:r w:rsidRPr="005845C8">
        <w:rPr>
          <w:rFonts w:ascii="Times New Roman" w:hAnsi="Times New Roman" w:cs="Times New Roman"/>
        </w:rPr>
        <w:t>2. Передача бухгалтерских документов и печатей проводится на основании приказа руководителя учреждения или департамента семьи, социальной и демографической политики Брянской области, осуществляющего функции и полномочия учредителя (далее – учредитель).</w:t>
      </w:r>
    </w:p>
    <w:p w:rsidR="00F24F3A" w:rsidRPr="005845C8" w:rsidRDefault="00F24F3A" w:rsidP="00F24F3A">
      <w:pPr>
        <w:autoSpaceDE w:val="0"/>
        <w:autoSpaceDN w:val="0"/>
        <w:adjustRightInd w:val="0"/>
        <w:rPr>
          <w:rFonts w:ascii="Times New Roman" w:hAnsi="Times New Roman" w:cs="Times New Roman"/>
        </w:rPr>
      </w:pPr>
      <w:r w:rsidRPr="005845C8">
        <w:rPr>
          <w:rFonts w:ascii="Times New Roman" w:hAnsi="Times New Roman" w:cs="Times New Roman"/>
        </w:rPr>
        <w:lastRenderedPageBreak/>
        <w:t> </w:t>
      </w:r>
    </w:p>
    <w:p w:rsidR="00F24F3A" w:rsidRPr="005845C8" w:rsidRDefault="00F24F3A" w:rsidP="00F24F3A">
      <w:pPr>
        <w:autoSpaceDE w:val="0"/>
        <w:autoSpaceDN w:val="0"/>
        <w:adjustRightInd w:val="0"/>
        <w:rPr>
          <w:rFonts w:ascii="Times New Roman" w:hAnsi="Times New Roman" w:cs="Times New Roman"/>
        </w:rPr>
      </w:pPr>
      <w:r w:rsidRPr="005845C8">
        <w:rPr>
          <w:rFonts w:ascii="Times New Roman" w:hAnsi="Times New Roman" w:cs="Times New Roman"/>
        </w:rPr>
        <w:t xml:space="preserve">3. Передача документов бухучета, печатей и штампов осуществляется при участии комиссии, создаваемой в учреждении.  </w:t>
      </w:r>
    </w:p>
    <w:p w:rsidR="00F24F3A" w:rsidRPr="005845C8" w:rsidRDefault="00F24F3A" w:rsidP="00F24F3A">
      <w:pPr>
        <w:autoSpaceDE w:val="0"/>
        <w:autoSpaceDN w:val="0"/>
        <w:adjustRightInd w:val="0"/>
        <w:rPr>
          <w:rFonts w:ascii="Times New Roman" w:hAnsi="Times New Roman" w:cs="Times New Roman"/>
        </w:rPr>
      </w:pPr>
      <w:r w:rsidRPr="005845C8">
        <w:rPr>
          <w:rFonts w:ascii="Times New Roman" w:hAnsi="Times New Roman" w:cs="Times New Roman"/>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F24F3A" w:rsidRPr="005845C8" w:rsidRDefault="00F24F3A" w:rsidP="00F24F3A">
      <w:pPr>
        <w:autoSpaceDE w:val="0"/>
        <w:autoSpaceDN w:val="0"/>
        <w:adjustRightInd w:val="0"/>
        <w:rPr>
          <w:rFonts w:ascii="Times New Roman" w:hAnsi="Times New Roman" w:cs="Times New Roman"/>
        </w:rPr>
      </w:pPr>
      <w:r w:rsidRPr="005845C8">
        <w:rPr>
          <w:rFonts w:ascii="Times New Roman" w:hAnsi="Times New Roman" w:cs="Times New Roman"/>
        </w:rPr>
        <w:t>Акт приема-передачи дел должен полностью отражать все существенные недостатки и нарушения в организации работы бухгалтерии.</w:t>
      </w:r>
    </w:p>
    <w:p w:rsidR="00F24F3A" w:rsidRPr="005845C8" w:rsidRDefault="00F24F3A" w:rsidP="00F24F3A">
      <w:pPr>
        <w:autoSpaceDE w:val="0"/>
        <w:autoSpaceDN w:val="0"/>
        <w:adjustRightInd w:val="0"/>
        <w:rPr>
          <w:rFonts w:ascii="Times New Roman" w:hAnsi="Times New Roman" w:cs="Times New Roman"/>
        </w:rPr>
      </w:pPr>
      <w:r w:rsidRPr="005845C8">
        <w:rPr>
          <w:rFonts w:ascii="Times New Roman" w:hAnsi="Times New Roman" w:cs="Times New Roman"/>
        </w:rPr>
        <w:t>Акт приема-передачи подписывается уполномоченным лицом, принимающим дела, и членами комиссии.</w:t>
      </w:r>
    </w:p>
    <w:p w:rsidR="00F24F3A" w:rsidRPr="005845C8" w:rsidRDefault="00F24F3A" w:rsidP="00F24F3A">
      <w:pPr>
        <w:autoSpaceDE w:val="0"/>
        <w:autoSpaceDN w:val="0"/>
        <w:adjustRightInd w:val="0"/>
        <w:rPr>
          <w:rFonts w:ascii="Times New Roman" w:hAnsi="Times New Roman" w:cs="Times New Roman"/>
        </w:rPr>
      </w:pPr>
      <w:r w:rsidRPr="005845C8">
        <w:rPr>
          <w:rFonts w:ascii="Times New Roman" w:hAnsi="Times New Roman" w:cs="Times New Roman"/>
        </w:rPr>
        <w:t>При необходимости члены комиссии включают в акт свои рекомендации и предложения, которые возникли при приеме-передаче дел.</w:t>
      </w:r>
    </w:p>
    <w:p w:rsidR="00F24F3A" w:rsidRPr="005845C8" w:rsidRDefault="00F24F3A" w:rsidP="00F24F3A">
      <w:pPr>
        <w:autoSpaceDE w:val="0"/>
        <w:autoSpaceDN w:val="0"/>
        <w:adjustRightInd w:val="0"/>
        <w:rPr>
          <w:rFonts w:ascii="Times New Roman" w:hAnsi="Times New Roman" w:cs="Times New Roman"/>
        </w:rPr>
      </w:pPr>
      <w:r w:rsidRPr="005845C8">
        <w:rPr>
          <w:rFonts w:ascii="Times New Roman" w:hAnsi="Times New Roman" w:cs="Times New Roman"/>
        </w:rPr>
        <w:t> </w:t>
      </w:r>
    </w:p>
    <w:p w:rsidR="00F24F3A" w:rsidRPr="005845C8" w:rsidRDefault="00F24F3A" w:rsidP="00F24F3A">
      <w:pPr>
        <w:rPr>
          <w:rFonts w:ascii="Times New Roman" w:hAnsi="Times New Roman" w:cs="Times New Roman"/>
        </w:rPr>
      </w:pPr>
      <w:r w:rsidRPr="005845C8">
        <w:rPr>
          <w:rFonts w:ascii="Times New Roman" w:hAnsi="Times New Roman" w:cs="Times New Roman"/>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F24F3A" w:rsidRPr="005845C8" w:rsidRDefault="00F24F3A" w:rsidP="00F24F3A">
      <w:pPr>
        <w:rPr>
          <w:rFonts w:ascii="Times New Roman" w:hAnsi="Times New Roman" w:cs="Times New Roman"/>
        </w:rPr>
      </w:pPr>
      <w:r w:rsidRPr="005845C8">
        <w:rPr>
          <w:rFonts w:ascii="Times New Roman" w:hAnsi="Times New Roman" w:cs="Times New Roman"/>
        </w:rPr>
        <w:t> </w:t>
      </w:r>
    </w:p>
    <w:p w:rsidR="00F24F3A" w:rsidRPr="005845C8" w:rsidRDefault="00F24F3A" w:rsidP="00F24F3A">
      <w:pPr>
        <w:rPr>
          <w:rFonts w:ascii="Times New Roman" w:hAnsi="Times New Roman" w:cs="Times New Roman"/>
        </w:rPr>
      </w:pPr>
      <w:r w:rsidRPr="005845C8">
        <w:rPr>
          <w:rFonts w:ascii="Times New Roman" w:hAnsi="Times New Roman" w:cs="Times New Roman"/>
        </w:rPr>
        <w:t>5. Передаются следующие документы:</w:t>
      </w:r>
    </w:p>
    <w:p w:rsidR="00F24F3A" w:rsidRPr="005845C8" w:rsidRDefault="00F24F3A" w:rsidP="00F24F3A">
      <w:pPr>
        <w:pStyle w:val="a4"/>
        <w:numPr>
          <w:ilvl w:val="0"/>
          <w:numId w:val="6"/>
        </w:numPr>
        <w:rPr>
          <w:szCs w:val="22"/>
        </w:rPr>
      </w:pPr>
      <w:r w:rsidRPr="005845C8">
        <w:rPr>
          <w:szCs w:val="22"/>
        </w:rPr>
        <w:t>учетная политика со всеми приложениями;</w:t>
      </w:r>
    </w:p>
    <w:p w:rsidR="00F24F3A" w:rsidRPr="005845C8" w:rsidRDefault="00F24F3A" w:rsidP="00F24F3A">
      <w:pPr>
        <w:pStyle w:val="a4"/>
        <w:numPr>
          <w:ilvl w:val="0"/>
          <w:numId w:val="6"/>
        </w:numPr>
        <w:rPr>
          <w:szCs w:val="22"/>
        </w:rPr>
      </w:pPr>
      <w:r w:rsidRPr="005845C8">
        <w:rPr>
          <w:szCs w:val="22"/>
        </w:rPr>
        <w:t xml:space="preserve">квартальные и </w:t>
      </w:r>
      <w:proofErr w:type="gramStart"/>
      <w:r w:rsidRPr="005845C8">
        <w:rPr>
          <w:szCs w:val="22"/>
        </w:rPr>
        <w:t>годовые бухгалтерские отчеты</w:t>
      </w:r>
      <w:proofErr w:type="gramEnd"/>
      <w:r w:rsidRPr="005845C8">
        <w:rPr>
          <w:szCs w:val="22"/>
        </w:rPr>
        <w:t xml:space="preserve"> и балансы, налоговые декларации;</w:t>
      </w:r>
    </w:p>
    <w:p w:rsidR="00F24F3A" w:rsidRPr="005845C8" w:rsidRDefault="00F24F3A" w:rsidP="00F24F3A">
      <w:pPr>
        <w:pStyle w:val="a4"/>
        <w:numPr>
          <w:ilvl w:val="0"/>
          <w:numId w:val="6"/>
        </w:numPr>
        <w:rPr>
          <w:szCs w:val="22"/>
        </w:rPr>
      </w:pPr>
      <w:r w:rsidRPr="005845C8">
        <w:rPr>
          <w:szCs w:val="22"/>
        </w:rPr>
        <w:t>по планированию, в том числе бюджетная смета учреждения, план-график закупок, обоснования к планам;</w:t>
      </w:r>
    </w:p>
    <w:p w:rsidR="00F24F3A" w:rsidRPr="005845C8" w:rsidRDefault="00F24F3A" w:rsidP="00F24F3A">
      <w:pPr>
        <w:pStyle w:val="a4"/>
        <w:numPr>
          <w:ilvl w:val="0"/>
          <w:numId w:val="6"/>
        </w:numPr>
        <w:rPr>
          <w:szCs w:val="22"/>
        </w:rPr>
      </w:pPr>
      <w:r w:rsidRPr="005845C8">
        <w:rPr>
          <w:szCs w:val="22"/>
        </w:rPr>
        <w:t>бухгалтерские регистры синтетического и аналитического учета: книги, оборотные ведомости, карточки, журналы операций;</w:t>
      </w:r>
    </w:p>
    <w:p w:rsidR="00F24F3A" w:rsidRPr="005845C8" w:rsidRDefault="00F24F3A" w:rsidP="00F24F3A">
      <w:pPr>
        <w:pStyle w:val="a4"/>
        <w:numPr>
          <w:ilvl w:val="0"/>
          <w:numId w:val="6"/>
        </w:numPr>
        <w:rPr>
          <w:szCs w:val="22"/>
        </w:rPr>
      </w:pPr>
      <w:r w:rsidRPr="005845C8">
        <w:rPr>
          <w:szCs w:val="22"/>
        </w:rPr>
        <w:t>налоговые регистры;</w:t>
      </w:r>
    </w:p>
    <w:p w:rsidR="00F24F3A" w:rsidRPr="005845C8" w:rsidRDefault="00F24F3A" w:rsidP="00F24F3A">
      <w:pPr>
        <w:pStyle w:val="a4"/>
        <w:numPr>
          <w:ilvl w:val="0"/>
          <w:numId w:val="6"/>
        </w:numPr>
        <w:rPr>
          <w:szCs w:val="22"/>
        </w:rPr>
      </w:pPr>
      <w:r w:rsidRPr="005845C8">
        <w:rPr>
          <w:szCs w:val="22"/>
        </w:rPr>
        <w:t>о задолженности учреждения, в том числе по уплате налогов;</w:t>
      </w:r>
    </w:p>
    <w:p w:rsidR="00F24F3A" w:rsidRPr="005845C8" w:rsidRDefault="00F24F3A" w:rsidP="00F24F3A">
      <w:pPr>
        <w:pStyle w:val="a4"/>
        <w:numPr>
          <w:ilvl w:val="0"/>
          <w:numId w:val="6"/>
        </w:numPr>
        <w:rPr>
          <w:szCs w:val="22"/>
        </w:rPr>
      </w:pPr>
      <w:r w:rsidRPr="005845C8">
        <w:rPr>
          <w:szCs w:val="22"/>
        </w:rPr>
        <w:t>о состоянии лицевых счетов учреждения;</w:t>
      </w:r>
    </w:p>
    <w:p w:rsidR="00F24F3A" w:rsidRPr="005845C8" w:rsidRDefault="00F24F3A" w:rsidP="00F24F3A">
      <w:pPr>
        <w:pStyle w:val="a4"/>
        <w:numPr>
          <w:ilvl w:val="0"/>
          <w:numId w:val="6"/>
        </w:numPr>
        <w:rPr>
          <w:szCs w:val="22"/>
        </w:rPr>
      </w:pPr>
      <w:r w:rsidRPr="005845C8">
        <w:rPr>
          <w:szCs w:val="22"/>
        </w:rPr>
        <w:t>по учету зарплаты и по персонифицированному учету;</w:t>
      </w:r>
    </w:p>
    <w:p w:rsidR="00F24F3A" w:rsidRPr="005845C8" w:rsidRDefault="00F24F3A" w:rsidP="00F24F3A">
      <w:pPr>
        <w:pStyle w:val="a4"/>
        <w:numPr>
          <w:ilvl w:val="0"/>
          <w:numId w:val="6"/>
        </w:numPr>
        <w:rPr>
          <w:szCs w:val="22"/>
        </w:rPr>
      </w:pPr>
      <w:r w:rsidRPr="005845C8">
        <w:rPr>
          <w:szCs w:val="22"/>
        </w:rPr>
        <w:t>по кассе: кассовые книги, журналы, расходные и приходные кассовые ордера, денежные документы и т. д.;</w:t>
      </w:r>
    </w:p>
    <w:p w:rsidR="00F24F3A" w:rsidRPr="005845C8" w:rsidRDefault="00F24F3A" w:rsidP="00F24F3A">
      <w:pPr>
        <w:pStyle w:val="a4"/>
        <w:numPr>
          <w:ilvl w:val="0"/>
          <w:numId w:val="6"/>
        </w:numPr>
        <w:rPr>
          <w:szCs w:val="22"/>
        </w:rPr>
      </w:pPr>
      <w:r w:rsidRPr="005845C8">
        <w:rPr>
          <w:szCs w:val="22"/>
        </w:rPr>
        <w:t>акт о состоянии кассы, составленный на основании ревизии кассы и скрепленный подписью главного бухгалтера;</w:t>
      </w:r>
    </w:p>
    <w:p w:rsidR="00F24F3A" w:rsidRPr="005845C8" w:rsidRDefault="00F24F3A" w:rsidP="00F24F3A">
      <w:pPr>
        <w:pStyle w:val="a4"/>
        <w:numPr>
          <w:ilvl w:val="0"/>
          <w:numId w:val="6"/>
        </w:numPr>
        <w:rPr>
          <w:szCs w:val="22"/>
        </w:rPr>
      </w:pPr>
      <w:r w:rsidRPr="005845C8">
        <w:rPr>
          <w:szCs w:val="22"/>
        </w:rPr>
        <w:t>об условиях хранения и учета наличных денежных средств;</w:t>
      </w:r>
    </w:p>
    <w:p w:rsidR="00F24F3A" w:rsidRPr="005845C8" w:rsidRDefault="00F24F3A" w:rsidP="00F24F3A">
      <w:pPr>
        <w:pStyle w:val="a4"/>
        <w:numPr>
          <w:ilvl w:val="0"/>
          <w:numId w:val="6"/>
        </w:numPr>
        <w:rPr>
          <w:szCs w:val="22"/>
        </w:rPr>
      </w:pPr>
      <w:r w:rsidRPr="005845C8">
        <w:rPr>
          <w:szCs w:val="22"/>
        </w:rPr>
        <w:t>договоры с поставщиками и подрядчиками, контрагентами, аренды и т. д.;</w:t>
      </w:r>
    </w:p>
    <w:p w:rsidR="00F24F3A" w:rsidRPr="005845C8" w:rsidRDefault="00F24F3A" w:rsidP="00F24F3A">
      <w:pPr>
        <w:pStyle w:val="a4"/>
        <w:numPr>
          <w:ilvl w:val="0"/>
          <w:numId w:val="6"/>
        </w:numPr>
        <w:rPr>
          <w:szCs w:val="22"/>
        </w:rPr>
      </w:pPr>
      <w:r w:rsidRPr="005845C8">
        <w:rPr>
          <w:szCs w:val="22"/>
        </w:rPr>
        <w:t>договоры с покупателями услуг и работ, подрядчиками и поставщиками;</w:t>
      </w:r>
    </w:p>
    <w:p w:rsidR="00F24F3A" w:rsidRPr="005845C8" w:rsidRDefault="00F24F3A" w:rsidP="00F24F3A">
      <w:pPr>
        <w:pStyle w:val="a4"/>
        <w:numPr>
          <w:ilvl w:val="0"/>
          <w:numId w:val="6"/>
        </w:numPr>
        <w:rPr>
          <w:szCs w:val="22"/>
        </w:rPr>
      </w:pPr>
      <w:r w:rsidRPr="005845C8">
        <w:rPr>
          <w:szCs w:val="22"/>
        </w:rPr>
        <w:t>учредительные документы и свидетельства: постановка на учет, присвоение номеров, внесение записей в единый реестр, коды и т. п.;</w:t>
      </w:r>
    </w:p>
    <w:p w:rsidR="00F24F3A" w:rsidRPr="005845C8" w:rsidRDefault="00F24F3A" w:rsidP="00F24F3A">
      <w:pPr>
        <w:pStyle w:val="a4"/>
        <w:numPr>
          <w:ilvl w:val="0"/>
          <w:numId w:val="6"/>
        </w:numPr>
        <w:rPr>
          <w:szCs w:val="22"/>
        </w:rPr>
      </w:pPr>
      <w:r w:rsidRPr="005845C8">
        <w:rPr>
          <w:szCs w:val="22"/>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F24F3A" w:rsidRPr="005845C8" w:rsidRDefault="00F24F3A" w:rsidP="00F24F3A">
      <w:pPr>
        <w:pStyle w:val="a4"/>
        <w:numPr>
          <w:ilvl w:val="0"/>
          <w:numId w:val="6"/>
        </w:numPr>
        <w:rPr>
          <w:szCs w:val="22"/>
        </w:rPr>
      </w:pPr>
      <w:r w:rsidRPr="005845C8">
        <w:rPr>
          <w:szCs w:val="22"/>
        </w:rPr>
        <w:t>об основных средствах, нематериальных активах и товарно-материальных ценностях;</w:t>
      </w:r>
    </w:p>
    <w:p w:rsidR="00F24F3A" w:rsidRPr="005845C8" w:rsidRDefault="00F24F3A" w:rsidP="00F24F3A">
      <w:pPr>
        <w:pStyle w:val="a4"/>
        <w:numPr>
          <w:ilvl w:val="0"/>
          <w:numId w:val="6"/>
        </w:numPr>
        <w:rPr>
          <w:szCs w:val="22"/>
        </w:rPr>
      </w:pPr>
      <w:r w:rsidRPr="005845C8">
        <w:rPr>
          <w:szCs w:val="22"/>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F24F3A" w:rsidRPr="005845C8" w:rsidRDefault="00F24F3A" w:rsidP="00F24F3A">
      <w:pPr>
        <w:pStyle w:val="a4"/>
        <w:numPr>
          <w:ilvl w:val="0"/>
          <w:numId w:val="6"/>
        </w:numPr>
        <w:rPr>
          <w:szCs w:val="22"/>
        </w:rPr>
      </w:pPr>
      <w:r w:rsidRPr="005845C8">
        <w:rPr>
          <w:szCs w:val="22"/>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F24F3A" w:rsidRPr="005845C8" w:rsidRDefault="00F24F3A" w:rsidP="00F24F3A">
      <w:pPr>
        <w:pStyle w:val="a4"/>
        <w:numPr>
          <w:ilvl w:val="0"/>
          <w:numId w:val="6"/>
        </w:numPr>
        <w:rPr>
          <w:szCs w:val="22"/>
        </w:rPr>
      </w:pPr>
      <w:r w:rsidRPr="005845C8">
        <w:rPr>
          <w:szCs w:val="22"/>
        </w:rPr>
        <w:t>акты ревизий и проверок;</w:t>
      </w:r>
    </w:p>
    <w:p w:rsidR="00F24F3A" w:rsidRPr="005845C8" w:rsidRDefault="00F24F3A" w:rsidP="00F24F3A">
      <w:pPr>
        <w:pStyle w:val="a4"/>
        <w:numPr>
          <w:ilvl w:val="0"/>
          <w:numId w:val="6"/>
        </w:numPr>
        <w:rPr>
          <w:szCs w:val="22"/>
        </w:rPr>
      </w:pPr>
      <w:r w:rsidRPr="005845C8">
        <w:rPr>
          <w:szCs w:val="22"/>
        </w:rPr>
        <w:lastRenderedPageBreak/>
        <w:t>материалы о недостачах и хищениях, переданных и не переданных в правоохранительные органы;</w:t>
      </w:r>
    </w:p>
    <w:p w:rsidR="00F24F3A" w:rsidRPr="005845C8" w:rsidRDefault="00F24F3A" w:rsidP="00F24F3A">
      <w:pPr>
        <w:pStyle w:val="a4"/>
        <w:numPr>
          <w:ilvl w:val="0"/>
          <w:numId w:val="6"/>
        </w:numPr>
        <w:rPr>
          <w:szCs w:val="22"/>
        </w:rPr>
      </w:pPr>
      <w:r w:rsidRPr="005845C8">
        <w:rPr>
          <w:szCs w:val="22"/>
        </w:rPr>
        <w:t>бланки строгой отчетности;</w:t>
      </w:r>
    </w:p>
    <w:p w:rsidR="00F24F3A" w:rsidRPr="005845C8" w:rsidRDefault="00F24F3A" w:rsidP="00F24F3A">
      <w:pPr>
        <w:pStyle w:val="a4"/>
        <w:numPr>
          <w:ilvl w:val="0"/>
          <w:numId w:val="6"/>
        </w:numPr>
        <w:rPr>
          <w:szCs w:val="22"/>
        </w:rPr>
      </w:pPr>
      <w:r w:rsidRPr="005845C8">
        <w:rPr>
          <w:szCs w:val="22"/>
        </w:rPr>
        <w:t>иная бухгалтерская документация, свидетельствующая о деятельности учреждения.</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5845C8">
        <w:rPr>
          <w:rFonts w:ascii="Times New Roman" w:hAnsi="Times New Roman" w:cs="Times New Roman"/>
        </w:rPr>
        <w:t>7. Акт приема-передачи оформляется в последний рабочий день увольняемого лица в учреждении.</w:t>
      </w:r>
    </w:p>
    <w:p w:rsidR="00F24F3A" w:rsidRPr="005845C8" w:rsidRDefault="00F24F3A" w:rsidP="004478CE">
      <w:pPr>
        <w:rPr>
          <w:rFonts w:ascii="Times New Roman" w:hAnsi="Times New Roman" w:cs="Times New Roman"/>
        </w:rPr>
      </w:pPr>
      <w:r w:rsidRPr="005845C8">
        <w:rPr>
          <w:rFonts w:ascii="Times New Roman" w:hAnsi="Times New Roman" w:cs="Times New Roman"/>
        </w:rPr>
        <w:t xml:space="preserve">8. Акт приема-передачи дел составляется в трех экземплярах: 1-й экземпляр – учредителю, 2-й экземпляр – увольняемому лицу, 3-й экземпляр – </w:t>
      </w:r>
      <w:r w:rsidR="004478CE" w:rsidRPr="005845C8">
        <w:rPr>
          <w:rFonts w:ascii="Times New Roman" w:hAnsi="Times New Roman" w:cs="Times New Roman"/>
        </w:rPr>
        <w:t>руководителю учреждения, если увольняется главный бухгалтер</w:t>
      </w:r>
      <w:r w:rsidR="004478CE">
        <w:rPr>
          <w:rFonts w:ascii="Times New Roman" w:hAnsi="Times New Roman" w:cs="Times New Roman"/>
        </w:rPr>
        <w:t>.</w:t>
      </w:r>
    </w:p>
    <w:p w:rsidR="00F24F3A" w:rsidRPr="005845C8" w:rsidRDefault="00F24F3A" w:rsidP="00F24F3A">
      <w:pPr>
        <w:rPr>
          <w:rFonts w:ascii="Times New Roman" w:hAnsi="Times New Roman" w:cs="Times New Roman"/>
        </w:rPr>
      </w:pPr>
    </w:p>
    <w:p w:rsidR="00F24F3A" w:rsidRPr="005845C8" w:rsidRDefault="00F24F3A" w:rsidP="00F24F3A">
      <w:pPr>
        <w:rPr>
          <w:rFonts w:ascii="Times New Roman" w:hAnsi="Times New Roman" w:cs="Times New Roman"/>
        </w:rPr>
      </w:pPr>
    </w:p>
    <w:p w:rsidR="00F24F3A" w:rsidRPr="005845C8" w:rsidRDefault="00F24F3A" w:rsidP="00F24F3A">
      <w:pPr>
        <w:jc w:val="center"/>
        <w:rPr>
          <w:rFonts w:ascii="Times New Roman" w:hAnsi="Times New Roman" w:cs="Times New Roman"/>
          <w:b/>
        </w:rPr>
      </w:pPr>
    </w:p>
    <w:p w:rsidR="00F24F3A" w:rsidRPr="005845C8" w:rsidRDefault="00F24F3A" w:rsidP="00F24F3A">
      <w:pPr>
        <w:jc w:val="center"/>
        <w:rPr>
          <w:rFonts w:ascii="Times New Roman" w:hAnsi="Times New Roman" w:cs="Times New Roman"/>
          <w:b/>
        </w:rPr>
      </w:pPr>
    </w:p>
    <w:tbl>
      <w:tblPr>
        <w:tblW w:w="0" w:type="auto"/>
        <w:tblInd w:w="60" w:type="dxa"/>
        <w:tblLayout w:type="fixed"/>
        <w:tblCellMar>
          <w:top w:w="60" w:type="dxa"/>
          <w:left w:w="60" w:type="dxa"/>
          <w:bottom w:w="60" w:type="dxa"/>
          <w:right w:w="60" w:type="dxa"/>
        </w:tblCellMar>
        <w:tblLook w:val="04A0" w:firstRow="1" w:lastRow="0" w:firstColumn="1" w:lastColumn="0" w:noHBand="0" w:noVBand="1"/>
      </w:tblPr>
      <w:tblGrid>
        <w:gridCol w:w="3669"/>
        <w:gridCol w:w="2095"/>
        <w:gridCol w:w="3101"/>
      </w:tblGrid>
      <w:tr w:rsidR="00F24F3A" w:rsidRPr="005845C8" w:rsidTr="00200582">
        <w:tc>
          <w:tcPr>
            <w:tcW w:w="3669" w:type="dxa"/>
            <w:vAlign w:val="bottom"/>
          </w:tcPr>
          <w:p w:rsidR="00F24F3A" w:rsidRPr="005845C8" w:rsidRDefault="00F24F3A" w:rsidP="00200582">
            <w:pPr>
              <w:rPr>
                <w:rFonts w:ascii="Times New Roman" w:hAnsi="Times New Roman" w:cs="Times New Roman"/>
                <w:lang w:eastAsia="en-US"/>
              </w:rPr>
            </w:pPr>
            <w:r w:rsidRPr="005845C8">
              <w:rPr>
                <w:rFonts w:ascii="Times New Roman" w:hAnsi="Times New Roman" w:cs="Times New Roman"/>
                <w:lang w:eastAsia="en-US"/>
              </w:rPr>
              <w:t>Главный  бухгалтер</w:t>
            </w:r>
          </w:p>
        </w:tc>
        <w:tc>
          <w:tcPr>
            <w:tcW w:w="2095" w:type="dxa"/>
            <w:tcBorders>
              <w:bottom w:val="single" w:sz="8" w:space="0" w:color="000000"/>
            </w:tcBorders>
          </w:tcPr>
          <w:p w:rsidR="00F24F3A" w:rsidRPr="005845C8" w:rsidRDefault="00F24F3A" w:rsidP="00200582">
            <w:pPr>
              <w:rPr>
                <w:rFonts w:ascii="Times New Roman" w:hAnsi="Times New Roman" w:cs="Times New Roman"/>
                <w:lang w:eastAsia="en-US"/>
              </w:rPr>
            </w:pPr>
            <w:r w:rsidRPr="005845C8">
              <w:rPr>
                <w:rFonts w:ascii="Times New Roman" w:hAnsi="Times New Roman" w:cs="Times New Roman"/>
                <w:lang w:eastAsia="en-US"/>
              </w:rPr>
              <w:t> </w:t>
            </w:r>
          </w:p>
        </w:tc>
        <w:tc>
          <w:tcPr>
            <w:tcW w:w="3101" w:type="dxa"/>
            <w:vAlign w:val="bottom"/>
          </w:tcPr>
          <w:p w:rsidR="00F24F3A" w:rsidRPr="005845C8" w:rsidRDefault="001C502E" w:rsidP="00200582">
            <w:pPr>
              <w:jc w:val="right"/>
              <w:rPr>
                <w:rFonts w:ascii="Times New Roman" w:hAnsi="Times New Roman" w:cs="Times New Roman"/>
                <w:lang w:eastAsia="en-US"/>
              </w:rPr>
            </w:pPr>
            <w:proofErr w:type="spellStart"/>
            <w:r w:rsidRPr="005845C8">
              <w:rPr>
                <w:rFonts w:ascii="Times New Roman" w:hAnsi="Times New Roman" w:cs="Times New Roman"/>
                <w:bCs/>
                <w:iCs/>
                <w:lang w:eastAsia="en-US"/>
              </w:rPr>
              <w:t>Г.А.Буталенко</w:t>
            </w:r>
            <w:proofErr w:type="spellEnd"/>
          </w:p>
        </w:tc>
      </w:tr>
    </w:tbl>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eastAsia="en-US"/>
        </w:rPr>
      </w:pPr>
      <w:r w:rsidRPr="005845C8">
        <w:rPr>
          <w:rFonts w:ascii="Times New Roman" w:eastAsia="Calibri" w:hAnsi="Times New Roman" w:cs="Times New Roman"/>
          <w:lang w:eastAsia="en-US"/>
        </w:rPr>
        <w:t> </w:t>
      </w: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eastAsia="en-US"/>
        </w:rPr>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eastAsia="en-US"/>
        </w:rPr>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eastAsia="en-US"/>
        </w:rPr>
      </w:pPr>
    </w:p>
    <w:p w:rsidR="00F24F3A" w:rsidRPr="005845C8" w:rsidRDefault="00F24F3A" w:rsidP="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cs="Times New Roman"/>
          <w:lang w:eastAsia="en-US"/>
        </w:rPr>
      </w:pPr>
    </w:p>
    <w:p w:rsidR="00800568" w:rsidRPr="005845C8" w:rsidRDefault="00800568">
      <w:pPr>
        <w:rPr>
          <w:rFonts w:ascii="Times New Roman" w:hAnsi="Times New Roman" w:cs="Times New Roman"/>
        </w:rPr>
      </w:pPr>
    </w:p>
    <w:sectPr w:rsidR="00800568" w:rsidRPr="005845C8" w:rsidSect="001D1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3A554F"/>
    <w:multiLevelType w:val="multilevel"/>
    <w:tmpl w:val="E4A0571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FC35AF8"/>
    <w:multiLevelType w:val="multilevel"/>
    <w:tmpl w:val="3710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3A"/>
    <w:rsid w:val="00070671"/>
    <w:rsid w:val="00086C12"/>
    <w:rsid w:val="00096852"/>
    <w:rsid w:val="000A2CA5"/>
    <w:rsid w:val="00134E60"/>
    <w:rsid w:val="001C502E"/>
    <w:rsid w:val="002017E9"/>
    <w:rsid w:val="00223E4A"/>
    <w:rsid w:val="00321496"/>
    <w:rsid w:val="003434DA"/>
    <w:rsid w:val="004478CE"/>
    <w:rsid w:val="0047682D"/>
    <w:rsid w:val="004955A4"/>
    <w:rsid w:val="004B2161"/>
    <w:rsid w:val="004D750F"/>
    <w:rsid w:val="005370A9"/>
    <w:rsid w:val="005845C8"/>
    <w:rsid w:val="005A66BE"/>
    <w:rsid w:val="005E77C1"/>
    <w:rsid w:val="00613BCC"/>
    <w:rsid w:val="00636C22"/>
    <w:rsid w:val="006B0D32"/>
    <w:rsid w:val="006E502B"/>
    <w:rsid w:val="006E5CAF"/>
    <w:rsid w:val="006F10FA"/>
    <w:rsid w:val="007900EE"/>
    <w:rsid w:val="007933D3"/>
    <w:rsid w:val="007B7E09"/>
    <w:rsid w:val="00800568"/>
    <w:rsid w:val="00805041"/>
    <w:rsid w:val="00837A3C"/>
    <w:rsid w:val="0085049A"/>
    <w:rsid w:val="008B3C8B"/>
    <w:rsid w:val="0096290C"/>
    <w:rsid w:val="009C700F"/>
    <w:rsid w:val="00A263BC"/>
    <w:rsid w:val="00AB458C"/>
    <w:rsid w:val="00AC6789"/>
    <w:rsid w:val="00AF546A"/>
    <w:rsid w:val="00B57842"/>
    <w:rsid w:val="00B726AF"/>
    <w:rsid w:val="00B87F43"/>
    <w:rsid w:val="00BB2996"/>
    <w:rsid w:val="00BE5886"/>
    <w:rsid w:val="00BF3F18"/>
    <w:rsid w:val="00BF5DC0"/>
    <w:rsid w:val="00C139BE"/>
    <w:rsid w:val="00C33AB0"/>
    <w:rsid w:val="00C4047B"/>
    <w:rsid w:val="00C57A22"/>
    <w:rsid w:val="00C732FC"/>
    <w:rsid w:val="00CE4129"/>
    <w:rsid w:val="00D76DC8"/>
    <w:rsid w:val="00E24A41"/>
    <w:rsid w:val="00E62383"/>
    <w:rsid w:val="00EF6627"/>
    <w:rsid w:val="00F24F3A"/>
    <w:rsid w:val="00FC4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94582E5-C8CA-40BB-9AB5-9AEB4831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4F3A"/>
    <w:pPr>
      <w:spacing w:before="100" w:beforeAutospacing="1" w:after="100" w:afterAutospacing="1" w:line="240" w:lineRule="auto"/>
    </w:pPr>
    <w:rPr>
      <w:rFonts w:ascii="Times New Roman" w:eastAsia="Times New Roman" w:hAnsi="Times New Roman" w:cs="Times New Roman"/>
    </w:rPr>
  </w:style>
  <w:style w:type="paragraph" w:styleId="a4">
    <w:name w:val="List Paragraph"/>
    <w:basedOn w:val="a"/>
    <w:uiPriority w:val="34"/>
    <w:qFormat/>
    <w:rsid w:val="00F24F3A"/>
    <w:pPr>
      <w:spacing w:after="0" w:line="240" w:lineRule="auto"/>
      <w:ind w:left="720"/>
      <w:contextualSpacing/>
    </w:pPr>
    <w:rPr>
      <w:rFonts w:ascii="Times New Roman" w:eastAsia="Times New Roman" w:hAnsi="Times New Roman" w:cs="Times New Roman"/>
      <w:szCs w:val="24"/>
    </w:rPr>
  </w:style>
  <w:style w:type="paragraph" w:customStyle="1" w:styleId="Default">
    <w:name w:val="Default"/>
    <w:rsid w:val="00F24F3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TML">
    <w:name w:val="Стандартный HTML Знак"/>
    <w:link w:val="HTML0"/>
    <w:locked/>
    <w:rsid w:val="00F24F3A"/>
  </w:style>
  <w:style w:type="paragraph" w:styleId="HTML0">
    <w:name w:val="HTML Preformatted"/>
    <w:basedOn w:val="a"/>
    <w:link w:val="HTML"/>
    <w:rsid w:val="00F24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character" w:customStyle="1" w:styleId="HTML1">
    <w:name w:val="Стандартный HTML Знак1"/>
    <w:basedOn w:val="a0"/>
    <w:uiPriority w:val="99"/>
    <w:semiHidden/>
    <w:rsid w:val="00F24F3A"/>
    <w:rPr>
      <w:rFonts w:ascii="Consolas" w:hAnsi="Consolas"/>
      <w:sz w:val="20"/>
      <w:szCs w:val="20"/>
    </w:rPr>
  </w:style>
  <w:style w:type="character" w:customStyle="1" w:styleId="fill">
    <w:name w:val="fill"/>
    <w:rsid w:val="00F24F3A"/>
    <w:rPr>
      <w:b/>
      <w:bCs/>
      <w:i/>
      <w:iCs/>
      <w:color w:val="FF0000"/>
    </w:rPr>
  </w:style>
  <w:style w:type="paragraph" w:styleId="a5">
    <w:name w:val="Balloon Text"/>
    <w:basedOn w:val="a"/>
    <w:link w:val="a6"/>
    <w:uiPriority w:val="99"/>
    <w:semiHidden/>
    <w:unhideWhenUsed/>
    <w:rsid w:val="004955A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955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AB563-3048-4482-9E51-A79B40EA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16</Pages>
  <Words>5910</Words>
  <Characters>33688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32</cp:revision>
  <cp:lastPrinted>2019-01-10T13:40:00Z</cp:lastPrinted>
  <dcterms:created xsi:type="dcterms:W3CDTF">2019-01-10T07:21:00Z</dcterms:created>
  <dcterms:modified xsi:type="dcterms:W3CDTF">2019-01-11T06:58:00Z</dcterms:modified>
</cp:coreProperties>
</file>